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873">
        <w:rPr>
          <w:rFonts w:ascii="Times New Roman" w:eastAsia="Times New Roman" w:hAnsi="Times New Roman" w:cs="Times New Roman"/>
          <w:i/>
          <w:color w:val="000000"/>
          <w:lang w:eastAsia="ru-RU"/>
        </w:rPr>
        <w:t>Утверждено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87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распоряжением начальника Управления имущественных и земельных отношений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873">
        <w:rPr>
          <w:rFonts w:ascii="Times New Roman" w:eastAsia="Times New Roman" w:hAnsi="Times New Roman" w:cs="Times New Roman"/>
          <w:i/>
          <w:color w:val="000000"/>
          <w:lang w:eastAsia="ru-RU"/>
        </w:rPr>
        <w:t>Администрации города Костромы</w:t>
      </w:r>
    </w:p>
    <w:p w:rsidR="00BF6873" w:rsidRPr="00BF6873" w:rsidRDefault="000A54A0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</w:t>
      </w:r>
      <w:r w:rsidR="00BF6873" w:rsidRPr="00BF687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B366BC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№ </w:t>
      </w:r>
      <w:r w:rsidR="00BF6873" w:rsidRPr="00BF687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аукциона по продаже земельных участков, расположенных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города Костромы, государственная собственность на которые не разграничена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</w:t>
      </w:r>
      <w:r w:rsidR="00EA19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 Костромы».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ГОРОДА КОСТРОМЫ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проведении </w:t>
      </w:r>
      <w:r w:rsidR="001D5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5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F33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AF6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с 16 часов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 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4942) 42-68-41, 44-07-64; e-</w:t>
      </w: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uizo@gradkostroma.ru</w:t>
      </w:r>
    </w:p>
    <w:p w:rsidR="00DC0415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Аукцион проводится в соответствии со статьями 39.11, 39.12 Земельного кодекса Российской Федерации, на основании </w:t>
      </w:r>
      <w:r w:rsidR="00B366BC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постановления Администрации города Костромы от 5 августа 2019 года № 1357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B366BC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B366BC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29»</w:t>
      </w:r>
      <w:r w:rsidR="00B36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D32733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 Администрации города Костромы от 5 августа 2019 года № 1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354</w:t>
      </w:r>
      <w:r w:rsidR="00D32733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D32733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D32733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="00D32733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D93DED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 Администрации города Костромы от 5 августа 2019 года № 1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D93DED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D93DED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D93DED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</w:t>
      </w:r>
      <w:r w:rsidR="00D93DED" w:rsidRPr="006A3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077F0B" w:rsidRP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постановления Администрации города Костромы от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077F0B" w:rsidRP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августа 2019 года № 1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515</w:t>
      </w:r>
      <w:r w:rsidR="00077F0B" w:rsidRP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077F0B" w:rsidRP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077F0B" w:rsidRP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077F0B" w:rsidRP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  <w:r w:rsidR="00E36AA7" w:rsidRP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постановления Администрации города Костромы от 15 августа 2019 года № 151</w:t>
      </w:r>
      <w:r w:rsid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36AA7" w:rsidRP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E36AA7" w:rsidRP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E36AA7" w:rsidRP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</w:t>
      </w:r>
      <w:r w:rsidR="00E36AA7" w:rsidRPr="00E36A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D3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Участниками аукциона являются граждане.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Характеристика предмета аукциона по лотам: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703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максимальный процент застройки земельного участка – 25; предельная высота зданий – 10,5 м; </w:t>
      </w:r>
      <w:r w:rsidRPr="00DC1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отступ от границ земельного участка в соответствии с проектом планировки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.06.2019 № МР1-КМ/5-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80/7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водоснабжение и водоотведение от МУП города Костромы «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28.05.2019 № исх.-02.11/4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исх.-02.11/45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газоснабжение от АО «Газпром газораспределение Кострома» от 13.08.2019 № ИС-15/280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18.06.2019 № 1950; теплоснабжение от ПАО «ТГК-2» от 28.05.2019 № 1701-03-1/000272; МУП «Городские сети» от 31.05.2019 № 16-01/226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366BC" w:rsidRPr="007A140E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(один миллион двести семьдесят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тысячи) рублей;</w:t>
      </w:r>
    </w:p>
    <w:p w:rsidR="00B366BC" w:rsidRPr="007A140E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38 100 (тридцать восемь тысяч сто) рублей;</w:t>
      </w:r>
    </w:p>
    <w:p w:rsidR="00B366BC" w:rsidRPr="00EE501F" w:rsidRDefault="00B366BC" w:rsidP="00B36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318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(триста восемнадцать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рублей.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максимальный процент застройки земельного участка – 25; предельная высота зданий – 10,5 м; </w:t>
      </w:r>
      <w:r w:rsidRPr="00DC1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отступ от границ земельного участка в соответствии с проектом планировки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.06.2019 № МР1-КМ/5-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водоснабжение и водоотведение от МУП города Костромы «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28.05.2019 № исх.-02.11/4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исх.-02.11/45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газоснабжение от АО «Газпром газораспределение Кострома» от 13.08.2019 № ИС-15/280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18.06.2019 № 1950; теплоснабжение от ПАО «ТГК-2» от 28.05.2019 № 1701-03-1/000272; МУП «Городские сети» от 31.05.2019 № 16-01/226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07C98" w:rsidRPr="007A140E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27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(один миллион двести семьдесят 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рублей;</w:t>
      </w:r>
    </w:p>
    <w:p w:rsidR="00B07C98" w:rsidRPr="007A140E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38 100 (тридцать восемь тысяч сто) рублей;</w:t>
      </w:r>
    </w:p>
    <w:p w:rsidR="00B07C98" w:rsidRPr="00EE501F" w:rsidRDefault="00B07C98" w:rsidP="00B07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31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(триста 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семнадцать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 w:rsidR="00D327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семьсот пятьдесят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рублей.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702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проект планировки); 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максимальный процент застройки земельного участка – 25; предельная высота зданий – 10,5 м; </w:t>
      </w:r>
      <w:r w:rsidRPr="00DC1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отступ от границ земельного участка в соответствии с проектом планировки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EE50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.06.2019 № МР1-КМ/5-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водоснабжение и водоотведение от МУП города Костромы «</w:t>
      </w:r>
      <w:proofErr w:type="spellStart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28.05.2019 № исх.-02.11/4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исх.-02.11/4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газоснабжение от АО «Газпром газораспределение Кострома» от 13.08.2019 № ИС-15/280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18.06.2019 № 1950; теплоснабжение от ПАО «ТГК-2» от 28.05.2019 № 1701-03-1/000272; МУП «Городские сети» от 31.05.2019 № 16-01/226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EE5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93DED" w:rsidRPr="007A140E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(один миллион двести семьдесят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рублей;</w:t>
      </w:r>
    </w:p>
    <w:p w:rsidR="00D93DED" w:rsidRPr="007A140E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38 100 (тридцать восемь тысяч сто) рублей;</w:t>
      </w:r>
    </w:p>
    <w:p w:rsidR="00D93DED" w:rsidRPr="00EE501F" w:rsidRDefault="00D93DED" w:rsidP="00D93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A14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(триста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семнадцать тысяч семьсот пятьдесят</w:t>
      </w:r>
      <w:r w:rsidRPr="007A1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рублей.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1031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 w:rsidR="00D93D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</w:t>
      </w:r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2CB5" w:rsidRP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особые условия использования земельного участка и режим хозяйственной деятельности в охранных зонах инженерных коммуникаций на площади </w:t>
      </w:r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82</w:t>
      </w:r>
      <w:r w:rsidR="00C72CB5" w:rsidRP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72CB5" w:rsidRP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электроснабжение от филиала ПАО «МРСК Центра» - «Костромаэнерго» от </w:t>
      </w:r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МР1-КМ/5-</w:t>
      </w:r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C72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6695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№19/413); водоснабжение и водоотведение от МУП города Костромы «</w:t>
      </w:r>
      <w:proofErr w:type="spell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2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2/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2087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2/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2088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21.</w:t>
      </w:r>
      <w:r w:rsidR="00D57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ИС-15/368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378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теплоснабжение от ПАО «ТГК-2» от 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1701-03/0002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МУП «Городские сети» от 1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16-01/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1639</w:t>
      </w:r>
      <w:r w:rsid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080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000 (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миллион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восемьдесят 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тысяч) рублей;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(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шестьдесят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две тысячи четыреста) рублей;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5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000 (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пятьсот двадцать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тысяч) рублей.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924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Администрации города Костромы от 17 сентября 2014 года № 2475 утвержден проект планировки (далее – проект планировки);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электроснабжение от филиала ПАО «МРСК Центра» - «Костромаэнерго»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.06.2019 № МР1-КМ/5-2/3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264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№19/413); водоснабжение и водоотведение от МУП города Костромы «</w:t>
      </w:r>
      <w:proofErr w:type="spell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2/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88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2/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89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21.10.2019 № ИС-15/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3685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378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теплоснабжение от ПАО «ТГК-2»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1701-03/0002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МУП «Городские сети» от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16-01/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1639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(один миллион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двести сорок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тысяч) рублей;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тридцать семь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четыреста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(триста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одиннадцать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семьсот пятьдесят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рублей.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Критерий определения победителя аукциона: наибольшая цена земельного участка.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Порядок внесения и возврата задатков: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Задаток вносится до подачи заявки по следующим реквизитам: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Задаток должен поступить на лицевой счет организатора аукциона не позднее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Документом, подтверждающим поступление задатка, является выписка из лицевого счета организатора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Задаток засчитываются в оплату приобретаемого земельного участка в случаях, если: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задаток внесен лицом, признанным победителем аукциона,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аукциона обязан возвратить внесенный претендентом задаток: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Порядок приема заявок.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1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по московскому времени.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копии документов, удостоверяющих личность (для физических лиц);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платежный документ с отметкой банка об исполнении, подтверждающий внесение задатка.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каждый лот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претендент имеет право подать только одну заявку на участие в аукционе.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Порядок и срок отзыва заявок.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Порядок определения участников.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допуске к участию в аукционе заявителя и о признании заявителя участником аукциона;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 отказе заявителю в допуске к участию в аукционе,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непоступление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Порядок проведения аукциона и определения победителя.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right="-56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 ведет аукционист.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 проводится в следующем порядке: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при отсутствии участников аукциона, готовых купить земельный участок в соответствии с 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названной аукционистом ценой, аукционист повторяет эту цену 3 раза.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 месте, дате и времени проведения аукциона;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предмет аукциона, в том числе сведения о местоположении и площади земельного участка;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Порядок заключения договора купли-продажи земельного участка (Приложение 2).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Аукцион признается не состоявшимся в случаях, если: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аукционе участвовал только один участник,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проведении аукциона не присутствовал ни один из участников аукциона,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Осмотр земельного участка осуществляется претендентами самостоятельно по месту нахождения участка.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Управление имущественных и земельных отношений Администрации города Костромы (организатору аукциона)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НА УЧАСТИЕ В АУКЦИОНЕ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продаже земельного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  по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адресу: ___________________________________________________,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назначенном на __________________________, лот № __________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(дата аукциона)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Паспорт 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выдан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      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(серия, номер)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="00CA48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выдачи)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(кем выдан)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(ИНН)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ОГРН, ОГРНИП)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A48F7" w:rsidRDefault="00BF6873" w:rsidP="003175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CA48F7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Почтовый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адрес:_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Телефон _______________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___, адрес электронной почты___________________________________</w:t>
      </w:r>
    </w:p>
    <w:p w:rsidR="00CA48F7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Обязуюсь соблюдать условия, указанные в извещении.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Банковские реквизиты для возврата задатка: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_____________________________________________________________________________________________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Расчётный счёт ______________________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Корреспондентский счёт_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Лицевой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счёт __________________________________________</w:t>
      </w:r>
    </w:p>
    <w:p w:rsidR="00CA48F7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 И. О. (наименование) получателя 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Фирменное наименование (наименование)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подпись)       (фамилия, имя, отчество, руководителя или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М. П.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      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принята организатором аукциона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«______» ___________ 20____ года в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часов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минут р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егистрационный № 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Уполномоченное организатором аукциона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 принявшее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заявку: 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________________________ 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A48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(фамилия, имя, отчество)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 № ___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купли-продажи земельного участка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Кострома                                                                                                                         ______________ года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Предмет договора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Продавец обязуется передать в собственность Покупателя земельный участок площадью _______ м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адресу:_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Костромской области.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Земельный участок обременен _________________________________. 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Цена договора и порядок оплаты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Цена продажи земельного участка составляет ______________________ рублей.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Права и обязанности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Покупатель обязан: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Ответственность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Уплата неустойки не освобождает Покупателя от исполнения обязательств по настоящему договору.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Возникновение права собственности и действие договора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Настоящий договор признается заключенным с момента его подписания Сторонами.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Расторжение договора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Заключительные положения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Юридические адреса и реквизиты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Подписи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BF6873" w:rsidRPr="00BF6873" w:rsidTr="008715B0"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Покупатель:</w:t>
            </w:r>
          </w:p>
        </w:tc>
      </w:tr>
      <w:tr w:rsidR="00BF6873" w:rsidRPr="00BF6873" w:rsidTr="008715B0"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873" w:rsidRPr="00BF6873" w:rsidTr="008715B0"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F6873" w:rsidRPr="00BF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3"/>
    <w:rsid w:val="00077F0B"/>
    <w:rsid w:val="000A54A0"/>
    <w:rsid w:val="00100C62"/>
    <w:rsid w:val="001612E0"/>
    <w:rsid w:val="001D5357"/>
    <w:rsid w:val="002016B8"/>
    <w:rsid w:val="00216813"/>
    <w:rsid w:val="00285C9C"/>
    <w:rsid w:val="003C1B72"/>
    <w:rsid w:val="003E2709"/>
    <w:rsid w:val="003F7B7F"/>
    <w:rsid w:val="0045796B"/>
    <w:rsid w:val="004D4A0A"/>
    <w:rsid w:val="0055034D"/>
    <w:rsid w:val="005C1123"/>
    <w:rsid w:val="00657983"/>
    <w:rsid w:val="006601B3"/>
    <w:rsid w:val="006A39D4"/>
    <w:rsid w:val="007A140E"/>
    <w:rsid w:val="007A6A6F"/>
    <w:rsid w:val="008715B0"/>
    <w:rsid w:val="008F0A07"/>
    <w:rsid w:val="008F76B4"/>
    <w:rsid w:val="00917917"/>
    <w:rsid w:val="0092454E"/>
    <w:rsid w:val="009D3F85"/>
    <w:rsid w:val="00A6590F"/>
    <w:rsid w:val="00A727D9"/>
    <w:rsid w:val="00A933F1"/>
    <w:rsid w:val="00AB49F0"/>
    <w:rsid w:val="00AF65D5"/>
    <w:rsid w:val="00B07C98"/>
    <w:rsid w:val="00B366BC"/>
    <w:rsid w:val="00B70BC8"/>
    <w:rsid w:val="00BF6873"/>
    <w:rsid w:val="00C16AE7"/>
    <w:rsid w:val="00C72CB5"/>
    <w:rsid w:val="00CA48F7"/>
    <w:rsid w:val="00CD7B6A"/>
    <w:rsid w:val="00D12589"/>
    <w:rsid w:val="00D300F8"/>
    <w:rsid w:val="00D32733"/>
    <w:rsid w:val="00D57CD1"/>
    <w:rsid w:val="00D93DED"/>
    <w:rsid w:val="00DC0415"/>
    <w:rsid w:val="00DC100B"/>
    <w:rsid w:val="00E15FBA"/>
    <w:rsid w:val="00E32F90"/>
    <w:rsid w:val="00E36AA7"/>
    <w:rsid w:val="00E53928"/>
    <w:rsid w:val="00EA198A"/>
    <w:rsid w:val="00EA1E40"/>
    <w:rsid w:val="00EE501F"/>
    <w:rsid w:val="00F3393E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577"/>
  <w15:chartTrackingRefBased/>
  <w15:docId w15:val="{E906E54C-FB83-4854-92E6-F3086BD1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lastModifiedBy>Соколова Марина Юрьевна</cp:lastModifiedBy>
  <cp:revision>5</cp:revision>
  <dcterms:created xsi:type="dcterms:W3CDTF">2020-01-27T07:22:00Z</dcterms:created>
  <dcterms:modified xsi:type="dcterms:W3CDTF">2020-01-27T09:17:00Z</dcterms:modified>
</cp:coreProperties>
</file>