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6A" w:rsidRPr="000F057A" w:rsidRDefault="002D5864" w:rsidP="00FB5735">
      <w:pPr>
        <w:ind w:firstLine="851"/>
        <w:jc w:val="both"/>
        <w:rPr>
          <w:rFonts w:ascii="Times New Roman" w:eastAsia="Calibri" w:hAnsi="Times New Roman" w:cs="Times New Roman"/>
          <w:sz w:val="24"/>
          <w:szCs w:val="24"/>
        </w:rPr>
      </w:pPr>
      <w:r w:rsidRPr="000F057A">
        <w:rPr>
          <w:rFonts w:ascii="Times New Roman" w:eastAsia="Calibri" w:hAnsi="Times New Roman" w:cs="Times New Roman"/>
          <w:sz w:val="24"/>
          <w:szCs w:val="24"/>
        </w:rPr>
        <w:t>УПРАВЛЕНИЕ ИМУЩЕСТВ</w:t>
      </w:r>
      <w:r w:rsidR="00360990" w:rsidRPr="000F057A">
        <w:rPr>
          <w:rFonts w:ascii="Times New Roman" w:eastAsia="Calibri" w:hAnsi="Times New Roman" w:cs="Times New Roman"/>
          <w:sz w:val="24"/>
          <w:szCs w:val="24"/>
        </w:rPr>
        <w:t>ЕННЫХ</w:t>
      </w:r>
      <w:r w:rsidRPr="000F057A">
        <w:rPr>
          <w:rFonts w:ascii="Times New Roman" w:eastAsia="Calibri" w:hAnsi="Times New Roman" w:cs="Times New Roman"/>
          <w:sz w:val="24"/>
          <w:szCs w:val="24"/>
        </w:rPr>
        <w:t xml:space="preserve"> И </w:t>
      </w:r>
      <w:r w:rsidR="00360990" w:rsidRPr="000F057A">
        <w:rPr>
          <w:rFonts w:ascii="Times New Roman" w:eastAsia="Calibri" w:hAnsi="Times New Roman" w:cs="Times New Roman"/>
          <w:sz w:val="24"/>
          <w:szCs w:val="24"/>
        </w:rPr>
        <w:t xml:space="preserve">ЗЕМЕЛЬНЫХ ОТНОШЕНИЙ </w:t>
      </w:r>
      <w:r w:rsidRPr="000F057A">
        <w:rPr>
          <w:rFonts w:ascii="Times New Roman" w:eastAsia="Calibri" w:hAnsi="Times New Roman" w:cs="Times New Roman"/>
          <w:sz w:val="24"/>
          <w:szCs w:val="24"/>
        </w:rPr>
        <w:t>АДМИНИСТРАЦИИ ГОРОДА КОСТРОМЫ объявляет</w:t>
      </w:r>
      <w:r w:rsidR="00472F4E" w:rsidRPr="000F057A">
        <w:rPr>
          <w:rFonts w:ascii="Times New Roman" w:eastAsia="Calibri" w:hAnsi="Times New Roman" w:cs="Times New Roman"/>
          <w:sz w:val="24"/>
          <w:szCs w:val="24"/>
        </w:rPr>
        <w:t xml:space="preserve"> </w:t>
      </w:r>
      <w:r w:rsidRPr="000F057A">
        <w:rPr>
          <w:rFonts w:ascii="Times New Roman" w:eastAsia="Calibri" w:hAnsi="Times New Roman" w:cs="Times New Roman"/>
          <w:sz w:val="24"/>
          <w:szCs w:val="24"/>
        </w:rPr>
        <w:t>о проведении</w:t>
      </w:r>
    </w:p>
    <w:p w:rsidR="000161AC" w:rsidRPr="000F057A" w:rsidRDefault="00DC1D8A" w:rsidP="00FB5735">
      <w:pPr>
        <w:ind w:firstLine="851"/>
        <w:jc w:val="both"/>
        <w:rPr>
          <w:rFonts w:ascii="Times New Roman" w:hAnsi="Times New Roman" w:cs="Times New Roman"/>
          <w:sz w:val="24"/>
          <w:szCs w:val="24"/>
        </w:rPr>
      </w:pPr>
      <w:r>
        <w:rPr>
          <w:rFonts w:ascii="Times New Roman" w:eastAsia="Calibri" w:hAnsi="Times New Roman" w:cs="Times New Roman"/>
          <w:sz w:val="24"/>
          <w:szCs w:val="24"/>
        </w:rPr>
        <w:t>2</w:t>
      </w:r>
      <w:r w:rsidR="00A349B1">
        <w:rPr>
          <w:rFonts w:ascii="Times New Roman" w:eastAsia="Calibri" w:hAnsi="Times New Roman" w:cs="Times New Roman"/>
          <w:sz w:val="24"/>
          <w:szCs w:val="24"/>
        </w:rPr>
        <w:t>0</w:t>
      </w:r>
      <w:r w:rsidR="006C17EA" w:rsidRPr="000F057A">
        <w:rPr>
          <w:rFonts w:ascii="Times New Roman" w:eastAsia="Calibri" w:hAnsi="Times New Roman" w:cs="Times New Roman"/>
          <w:sz w:val="24"/>
          <w:szCs w:val="24"/>
        </w:rPr>
        <w:t xml:space="preserve"> </w:t>
      </w:r>
      <w:r w:rsidR="00A349B1">
        <w:rPr>
          <w:rFonts w:ascii="Times New Roman" w:eastAsia="Calibri" w:hAnsi="Times New Roman" w:cs="Times New Roman"/>
          <w:sz w:val="24"/>
          <w:szCs w:val="24"/>
        </w:rPr>
        <w:t>августа</w:t>
      </w:r>
      <w:r w:rsidR="007258B0" w:rsidRPr="000F057A">
        <w:rPr>
          <w:rFonts w:ascii="Times New Roman" w:eastAsia="Calibri" w:hAnsi="Times New Roman" w:cs="Times New Roman"/>
          <w:sz w:val="24"/>
          <w:szCs w:val="24"/>
        </w:rPr>
        <w:t xml:space="preserve"> 20</w:t>
      </w:r>
      <w:r w:rsidR="00D36436" w:rsidRPr="000F057A">
        <w:rPr>
          <w:rFonts w:ascii="Times New Roman" w:eastAsia="Calibri" w:hAnsi="Times New Roman" w:cs="Times New Roman"/>
          <w:sz w:val="24"/>
          <w:szCs w:val="24"/>
        </w:rPr>
        <w:t>2</w:t>
      </w:r>
      <w:r w:rsidR="00180DA5" w:rsidRPr="000F057A">
        <w:rPr>
          <w:rFonts w:ascii="Times New Roman" w:eastAsia="Calibri" w:hAnsi="Times New Roman" w:cs="Times New Roman"/>
          <w:sz w:val="24"/>
          <w:szCs w:val="24"/>
        </w:rPr>
        <w:t>1</w:t>
      </w:r>
      <w:r w:rsidR="007258B0" w:rsidRPr="000F057A">
        <w:rPr>
          <w:rFonts w:ascii="Times New Roman" w:eastAsia="Calibri" w:hAnsi="Times New Roman" w:cs="Times New Roman"/>
          <w:sz w:val="24"/>
          <w:szCs w:val="24"/>
        </w:rPr>
        <w:t xml:space="preserve"> года </w:t>
      </w:r>
      <w:r w:rsidR="002D5864" w:rsidRPr="000F057A">
        <w:rPr>
          <w:rFonts w:ascii="Times New Roman" w:eastAsia="Calibri" w:hAnsi="Times New Roman" w:cs="Times New Roman"/>
          <w:sz w:val="24"/>
          <w:szCs w:val="24"/>
        </w:rPr>
        <w:t>аукцион</w:t>
      </w:r>
      <w:r w:rsidR="00D80BDC">
        <w:rPr>
          <w:rFonts w:ascii="Times New Roman" w:eastAsia="Calibri" w:hAnsi="Times New Roman" w:cs="Times New Roman"/>
          <w:sz w:val="24"/>
          <w:szCs w:val="24"/>
        </w:rPr>
        <w:t>ов</w:t>
      </w:r>
      <w:bookmarkStart w:id="0" w:name="_GoBack"/>
      <w:bookmarkEnd w:id="0"/>
      <w:r w:rsidR="002D5864" w:rsidRPr="000F057A">
        <w:rPr>
          <w:rFonts w:ascii="Times New Roman" w:eastAsia="Calibri" w:hAnsi="Times New Roman" w:cs="Times New Roman"/>
          <w:sz w:val="24"/>
          <w:szCs w:val="24"/>
        </w:rPr>
        <w:t xml:space="preserve"> по продаже</w:t>
      </w:r>
      <w:r w:rsidR="002D5864" w:rsidRPr="000F057A">
        <w:rPr>
          <w:rFonts w:ascii="Times New Roman" w:hAnsi="Times New Roman" w:cs="Times New Roman"/>
          <w:bCs/>
          <w:sz w:val="24"/>
          <w:szCs w:val="24"/>
        </w:rPr>
        <w:t xml:space="preserve"> </w:t>
      </w:r>
      <w:r w:rsidR="00CC1615" w:rsidRPr="000F057A">
        <w:rPr>
          <w:rFonts w:ascii="Times New Roman" w:hAnsi="Times New Roman" w:cs="Times New Roman"/>
          <w:sz w:val="24"/>
          <w:szCs w:val="24"/>
        </w:rPr>
        <w:t>муниципально</w:t>
      </w:r>
      <w:r w:rsidR="00A54E86" w:rsidRPr="000F057A">
        <w:rPr>
          <w:rFonts w:ascii="Times New Roman" w:hAnsi="Times New Roman" w:cs="Times New Roman"/>
          <w:sz w:val="24"/>
          <w:szCs w:val="24"/>
        </w:rPr>
        <w:t>го</w:t>
      </w:r>
      <w:r w:rsidR="00CC1615" w:rsidRPr="000F057A">
        <w:rPr>
          <w:rFonts w:ascii="Times New Roman" w:hAnsi="Times New Roman" w:cs="Times New Roman"/>
          <w:sz w:val="24"/>
          <w:szCs w:val="24"/>
        </w:rPr>
        <w:t xml:space="preserve"> </w:t>
      </w:r>
      <w:r w:rsidR="00A54E86" w:rsidRPr="000F057A">
        <w:rPr>
          <w:rFonts w:ascii="Times New Roman" w:hAnsi="Times New Roman" w:cs="Times New Roman"/>
          <w:sz w:val="24"/>
          <w:szCs w:val="24"/>
        </w:rPr>
        <w:t>имущества</w:t>
      </w:r>
      <w:r w:rsidR="002D5864" w:rsidRPr="000F057A">
        <w:rPr>
          <w:rFonts w:ascii="Times New Roman" w:hAnsi="Times New Roman" w:cs="Times New Roman"/>
          <w:sz w:val="24"/>
          <w:szCs w:val="24"/>
        </w:rPr>
        <w:t>:</w:t>
      </w:r>
    </w:p>
    <w:tbl>
      <w:tblPr>
        <w:tblW w:w="15901" w:type="dxa"/>
        <w:tblInd w:w="108" w:type="dxa"/>
        <w:tblLayout w:type="fixed"/>
        <w:tblLook w:val="0000" w:firstRow="0" w:lastRow="0" w:firstColumn="0" w:lastColumn="0" w:noHBand="0" w:noVBand="0"/>
      </w:tblPr>
      <w:tblGrid>
        <w:gridCol w:w="539"/>
        <w:gridCol w:w="3854"/>
        <w:gridCol w:w="2834"/>
        <w:gridCol w:w="1418"/>
        <w:gridCol w:w="2125"/>
        <w:gridCol w:w="1559"/>
        <w:gridCol w:w="1275"/>
        <w:gridCol w:w="2272"/>
        <w:gridCol w:w="25"/>
      </w:tblGrid>
      <w:tr w:rsidR="000F057A" w:rsidRPr="000F057A" w:rsidTr="00C52EA0">
        <w:trPr>
          <w:trHeight w:val="343"/>
        </w:trPr>
        <w:tc>
          <w:tcPr>
            <w:tcW w:w="15901" w:type="dxa"/>
            <w:gridSpan w:val="9"/>
            <w:tcBorders>
              <w:top w:val="single" w:sz="4" w:space="0" w:color="000000"/>
              <w:left w:val="single" w:sz="4" w:space="0" w:color="000000"/>
              <w:bottom w:val="single" w:sz="4" w:space="0" w:color="000000"/>
              <w:right w:val="single" w:sz="4" w:space="0" w:color="000000"/>
            </w:tcBorders>
          </w:tcPr>
          <w:p w:rsidR="002D5864" w:rsidRPr="000F057A" w:rsidRDefault="00A21CBF" w:rsidP="00EB4003">
            <w:pPr>
              <w:snapToGrid w:val="0"/>
              <w:ind w:left="67"/>
              <w:jc w:val="center"/>
              <w:rPr>
                <w:rFonts w:ascii="Times New Roman" w:hAnsi="Times New Roman" w:cs="Times New Roman"/>
                <w:sz w:val="24"/>
                <w:szCs w:val="24"/>
              </w:rPr>
            </w:pPr>
            <w:r w:rsidRPr="000F057A">
              <w:rPr>
                <w:rFonts w:ascii="Times New Roman" w:hAnsi="Times New Roman" w:cs="Times New Roman"/>
                <w:b/>
                <w:bCs/>
                <w:i/>
                <w:iCs/>
                <w:sz w:val="24"/>
                <w:szCs w:val="24"/>
              </w:rPr>
              <w:t>И</w:t>
            </w:r>
            <w:r w:rsidR="002D5864" w:rsidRPr="000F057A">
              <w:rPr>
                <w:rFonts w:ascii="Times New Roman" w:hAnsi="Times New Roman" w:cs="Times New Roman"/>
                <w:b/>
                <w:bCs/>
                <w:i/>
                <w:iCs/>
                <w:sz w:val="24"/>
                <w:szCs w:val="24"/>
              </w:rPr>
              <w:t>нформация о лот</w:t>
            </w:r>
            <w:r w:rsidR="00EB4003">
              <w:rPr>
                <w:rFonts w:ascii="Times New Roman" w:hAnsi="Times New Roman" w:cs="Times New Roman"/>
                <w:b/>
                <w:bCs/>
                <w:i/>
                <w:iCs/>
                <w:sz w:val="24"/>
                <w:szCs w:val="24"/>
              </w:rPr>
              <w:t>ах</w:t>
            </w:r>
          </w:p>
        </w:tc>
      </w:tr>
      <w:tr w:rsidR="000F057A" w:rsidRPr="000F057A" w:rsidTr="00826B6D">
        <w:trPr>
          <w:gridAfter w:val="1"/>
          <w:wAfter w:w="25" w:type="dxa"/>
          <w:trHeight w:val="945"/>
        </w:trPr>
        <w:tc>
          <w:tcPr>
            <w:tcW w:w="539" w:type="dxa"/>
            <w:tcBorders>
              <w:top w:val="single" w:sz="4" w:space="0" w:color="000000"/>
              <w:left w:val="single" w:sz="4" w:space="0" w:color="000000"/>
              <w:bottom w:val="single" w:sz="4" w:space="0" w:color="000000"/>
            </w:tcBorders>
            <w:vAlign w:val="center"/>
          </w:tcPr>
          <w:p w:rsidR="00402271" w:rsidRPr="000F057A" w:rsidRDefault="00402271" w:rsidP="00937534">
            <w:pPr>
              <w:ind w:left="-147" w:right="-100"/>
              <w:jc w:val="center"/>
              <w:rPr>
                <w:rFonts w:ascii="Times New Roman" w:hAnsi="Times New Roman" w:cs="Times New Roman"/>
                <w:sz w:val="24"/>
                <w:szCs w:val="24"/>
              </w:rPr>
            </w:pPr>
            <w:r w:rsidRPr="000F057A">
              <w:rPr>
                <w:rFonts w:ascii="Times New Roman" w:hAnsi="Times New Roman" w:cs="Times New Roman"/>
                <w:sz w:val="24"/>
                <w:szCs w:val="24"/>
              </w:rPr>
              <w:t>№</w:t>
            </w:r>
          </w:p>
          <w:p w:rsidR="00402271" w:rsidRPr="000F057A" w:rsidRDefault="00402271" w:rsidP="00937534">
            <w:pPr>
              <w:ind w:left="-147" w:right="-100"/>
              <w:jc w:val="center"/>
              <w:rPr>
                <w:rFonts w:ascii="Times New Roman" w:hAnsi="Times New Roman" w:cs="Times New Roman"/>
                <w:sz w:val="24"/>
                <w:szCs w:val="24"/>
              </w:rPr>
            </w:pPr>
            <w:r w:rsidRPr="000F057A">
              <w:rPr>
                <w:rFonts w:ascii="Times New Roman" w:hAnsi="Times New Roman" w:cs="Times New Roman"/>
                <w:sz w:val="24"/>
                <w:szCs w:val="24"/>
              </w:rPr>
              <w:t>лота</w:t>
            </w:r>
          </w:p>
        </w:tc>
        <w:tc>
          <w:tcPr>
            <w:tcW w:w="3854" w:type="dxa"/>
            <w:tcBorders>
              <w:top w:val="single" w:sz="4" w:space="0" w:color="000000"/>
              <w:left w:val="single" w:sz="4" w:space="0" w:color="000000"/>
              <w:bottom w:val="single" w:sz="4" w:space="0" w:color="000000"/>
            </w:tcBorders>
            <w:vAlign w:val="center"/>
          </w:tcPr>
          <w:p w:rsidR="00402271" w:rsidRPr="000F057A" w:rsidRDefault="00402271" w:rsidP="008271B9">
            <w:pPr>
              <w:pStyle w:val="TableParagraph"/>
              <w:ind w:left="0" w:right="35"/>
              <w:jc w:val="center"/>
              <w:rPr>
                <w:color w:val="auto"/>
                <w:sz w:val="24"/>
                <w:szCs w:val="24"/>
              </w:rPr>
            </w:pPr>
            <w:r w:rsidRPr="000F057A">
              <w:rPr>
                <w:color w:val="auto"/>
                <w:sz w:val="24"/>
                <w:szCs w:val="24"/>
              </w:rPr>
              <w:t>Наименование имущества</w:t>
            </w:r>
          </w:p>
        </w:tc>
        <w:tc>
          <w:tcPr>
            <w:tcW w:w="2834" w:type="dxa"/>
            <w:tcBorders>
              <w:top w:val="single" w:sz="4" w:space="0" w:color="000000"/>
              <w:left w:val="single" w:sz="4" w:space="0" w:color="000000"/>
              <w:bottom w:val="single" w:sz="4" w:space="0" w:color="000000"/>
            </w:tcBorders>
            <w:vAlign w:val="center"/>
          </w:tcPr>
          <w:p w:rsidR="00402271" w:rsidRPr="000F057A" w:rsidRDefault="00402271" w:rsidP="008271B9">
            <w:pPr>
              <w:pStyle w:val="TableParagraph"/>
              <w:ind w:left="0" w:right="35"/>
              <w:jc w:val="center"/>
              <w:rPr>
                <w:color w:val="auto"/>
                <w:sz w:val="24"/>
                <w:szCs w:val="24"/>
                <w:lang w:val="ru-RU"/>
              </w:rPr>
            </w:pPr>
            <w:r w:rsidRPr="000F057A">
              <w:rPr>
                <w:color w:val="auto"/>
                <w:sz w:val="24"/>
                <w:szCs w:val="24"/>
                <w:lang w:val="ru-RU"/>
              </w:rPr>
              <w:t>Адрес (местоположение) имущества</w:t>
            </w:r>
          </w:p>
        </w:tc>
        <w:tc>
          <w:tcPr>
            <w:tcW w:w="1418" w:type="dxa"/>
            <w:tcBorders>
              <w:top w:val="single" w:sz="4" w:space="0" w:color="000000"/>
              <w:left w:val="single" w:sz="4" w:space="0" w:color="000000"/>
              <w:bottom w:val="single" w:sz="4" w:space="0" w:color="000000"/>
            </w:tcBorders>
            <w:vAlign w:val="center"/>
          </w:tcPr>
          <w:p w:rsidR="00402271" w:rsidRPr="000F057A" w:rsidRDefault="00402271" w:rsidP="00897930">
            <w:pPr>
              <w:pStyle w:val="TableParagraph"/>
              <w:ind w:left="-104" w:right="35"/>
              <w:jc w:val="center"/>
              <w:rPr>
                <w:color w:val="auto"/>
                <w:sz w:val="24"/>
                <w:szCs w:val="24"/>
              </w:rPr>
            </w:pPr>
            <w:r w:rsidRPr="000F057A">
              <w:rPr>
                <w:color w:val="auto"/>
                <w:sz w:val="24"/>
                <w:szCs w:val="24"/>
                <w:lang w:val="ru-RU"/>
              </w:rPr>
              <w:t>П</w:t>
            </w:r>
            <w:r w:rsidRPr="000F057A">
              <w:rPr>
                <w:color w:val="auto"/>
                <w:sz w:val="24"/>
                <w:szCs w:val="24"/>
              </w:rPr>
              <w:t>лощадь, квадратные метры</w:t>
            </w:r>
          </w:p>
        </w:tc>
        <w:tc>
          <w:tcPr>
            <w:tcW w:w="2125" w:type="dxa"/>
            <w:tcBorders>
              <w:top w:val="single" w:sz="4" w:space="0" w:color="000000"/>
              <w:left w:val="single" w:sz="4" w:space="0" w:color="000000"/>
              <w:bottom w:val="single" w:sz="4" w:space="0" w:color="000000"/>
              <w:right w:val="single" w:sz="4" w:space="0" w:color="auto"/>
            </w:tcBorders>
            <w:vAlign w:val="center"/>
          </w:tcPr>
          <w:p w:rsidR="00402271" w:rsidRPr="000F057A" w:rsidRDefault="00402271" w:rsidP="005F05D2">
            <w:pPr>
              <w:pStyle w:val="TableParagraph"/>
              <w:ind w:left="-105" w:right="35"/>
              <w:jc w:val="center"/>
              <w:rPr>
                <w:color w:val="auto"/>
                <w:sz w:val="24"/>
                <w:szCs w:val="24"/>
                <w:lang w:val="ru-RU"/>
              </w:rPr>
            </w:pPr>
            <w:r w:rsidRPr="000F057A">
              <w:rPr>
                <w:color w:val="auto"/>
                <w:sz w:val="24"/>
                <w:szCs w:val="24"/>
                <w:lang w:val="ru-RU"/>
              </w:rPr>
              <w:t>Начальная цена продажи с НДС, рубли</w:t>
            </w:r>
          </w:p>
        </w:tc>
        <w:tc>
          <w:tcPr>
            <w:tcW w:w="1559" w:type="dxa"/>
            <w:tcBorders>
              <w:top w:val="single" w:sz="4" w:space="0" w:color="auto"/>
              <w:left w:val="single" w:sz="4" w:space="0" w:color="auto"/>
              <w:bottom w:val="single" w:sz="4" w:space="0" w:color="auto"/>
              <w:right w:val="single" w:sz="4" w:space="0" w:color="auto"/>
            </w:tcBorders>
          </w:tcPr>
          <w:p w:rsidR="00402271" w:rsidRPr="000F057A" w:rsidRDefault="00937534" w:rsidP="008271B9">
            <w:pPr>
              <w:snapToGrid w:val="0"/>
              <w:jc w:val="center"/>
              <w:rPr>
                <w:rFonts w:ascii="Times New Roman" w:hAnsi="Times New Roman" w:cs="Times New Roman"/>
                <w:sz w:val="24"/>
                <w:szCs w:val="24"/>
              </w:rPr>
            </w:pPr>
            <w:r w:rsidRPr="000F057A">
              <w:rPr>
                <w:rFonts w:ascii="Times New Roman" w:hAnsi="Times New Roman" w:cs="Times New Roman"/>
                <w:sz w:val="24"/>
                <w:szCs w:val="24"/>
              </w:rPr>
              <w:t>В</w:t>
            </w:r>
            <w:r w:rsidRPr="000F057A">
              <w:rPr>
                <w:rFonts w:ascii="Times New Roman" w:hAnsi="Times New Roman" w:cs="Times New Roman"/>
                <w:sz w:val="24"/>
                <w:szCs w:val="24"/>
                <w:lang w:eastAsia="en-US"/>
              </w:rPr>
              <w:t>еличина повышения начальной цены продажи (</w:t>
            </w:r>
            <w:r w:rsidR="00A50273" w:rsidRPr="000F057A">
              <w:rPr>
                <w:rFonts w:ascii="Times New Roman" w:hAnsi="Times New Roman" w:cs="Times New Roman"/>
                <w:sz w:val="24"/>
                <w:szCs w:val="24"/>
                <w:lang w:eastAsia="en-US"/>
              </w:rPr>
              <w:t>«</w:t>
            </w:r>
            <w:r w:rsidRPr="000F057A">
              <w:rPr>
                <w:rFonts w:ascii="Times New Roman" w:hAnsi="Times New Roman" w:cs="Times New Roman"/>
                <w:sz w:val="24"/>
                <w:szCs w:val="24"/>
                <w:lang w:eastAsia="en-US"/>
              </w:rPr>
              <w:t>шаг аукциона</w:t>
            </w:r>
            <w:r w:rsidR="00A50273" w:rsidRPr="000F057A">
              <w:rPr>
                <w:rFonts w:ascii="Times New Roman" w:hAnsi="Times New Roman" w:cs="Times New Roman"/>
                <w:sz w:val="24"/>
                <w:szCs w:val="24"/>
                <w:lang w:eastAsia="en-US"/>
              </w:rPr>
              <w:t>»</w:t>
            </w:r>
            <w:r w:rsidRPr="000F057A">
              <w:rPr>
                <w:rFonts w:ascii="Times New Roman" w:hAnsi="Times New Roman" w:cs="Times New Roman"/>
                <w:sz w:val="24"/>
                <w:szCs w:val="24"/>
                <w:lang w:eastAsia="en-US"/>
              </w:rPr>
              <w:t>)</w:t>
            </w:r>
            <w:r w:rsidRPr="000F057A">
              <w:rPr>
                <w:rFonts w:ascii="Times New Roman" w:hAnsi="Times New Roman" w:cs="Times New Roman"/>
                <w:sz w:val="24"/>
                <w:szCs w:val="24"/>
              </w:rPr>
              <w:t>, рубли</w:t>
            </w:r>
          </w:p>
        </w:tc>
        <w:tc>
          <w:tcPr>
            <w:tcW w:w="1275" w:type="dxa"/>
            <w:tcBorders>
              <w:top w:val="single" w:sz="4" w:space="0" w:color="auto"/>
              <w:left w:val="single" w:sz="4" w:space="0" w:color="auto"/>
              <w:bottom w:val="single" w:sz="4" w:space="0" w:color="auto"/>
              <w:right w:val="single" w:sz="4" w:space="0" w:color="auto"/>
            </w:tcBorders>
            <w:vAlign w:val="center"/>
          </w:tcPr>
          <w:p w:rsidR="00402271" w:rsidRPr="000F057A" w:rsidRDefault="00402271" w:rsidP="00236D6C">
            <w:pPr>
              <w:snapToGrid w:val="0"/>
              <w:ind w:left="-103"/>
              <w:jc w:val="center"/>
              <w:rPr>
                <w:rFonts w:ascii="Times New Roman" w:hAnsi="Times New Roman" w:cs="Times New Roman"/>
                <w:sz w:val="24"/>
                <w:szCs w:val="24"/>
              </w:rPr>
            </w:pPr>
            <w:r w:rsidRPr="000F057A">
              <w:rPr>
                <w:rFonts w:ascii="Times New Roman" w:hAnsi="Times New Roman" w:cs="Times New Roman"/>
                <w:sz w:val="24"/>
                <w:szCs w:val="24"/>
              </w:rPr>
              <w:t>Размер задатка,</w:t>
            </w:r>
          </w:p>
          <w:p w:rsidR="00402271" w:rsidRPr="000F057A" w:rsidRDefault="00402271" w:rsidP="00236D6C">
            <w:pPr>
              <w:snapToGrid w:val="0"/>
              <w:ind w:left="-103"/>
              <w:jc w:val="center"/>
              <w:rPr>
                <w:rFonts w:ascii="Times New Roman" w:hAnsi="Times New Roman" w:cs="Times New Roman"/>
                <w:sz w:val="24"/>
                <w:szCs w:val="24"/>
              </w:rPr>
            </w:pPr>
            <w:r w:rsidRPr="000F057A">
              <w:rPr>
                <w:rFonts w:ascii="Times New Roman" w:hAnsi="Times New Roman" w:cs="Times New Roman"/>
                <w:sz w:val="24"/>
                <w:szCs w:val="24"/>
              </w:rPr>
              <w:t>рубли</w:t>
            </w:r>
          </w:p>
        </w:tc>
        <w:tc>
          <w:tcPr>
            <w:tcW w:w="2272" w:type="dxa"/>
            <w:tcBorders>
              <w:top w:val="single" w:sz="4" w:space="0" w:color="auto"/>
              <w:left w:val="single" w:sz="4" w:space="0" w:color="auto"/>
              <w:bottom w:val="single" w:sz="4" w:space="0" w:color="auto"/>
              <w:right w:val="single" w:sz="4" w:space="0" w:color="auto"/>
            </w:tcBorders>
          </w:tcPr>
          <w:p w:rsidR="00402271" w:rsidRPr="000F057A" w:rsidRDefault="00402271" w:rsidP="008271B9">
            <w:pPr>
              <w:snapToGrid w:val="0"/>
              <w:jc w:val="center"/>
              <w:rPr>
                <w:rFonts w:ascii="Times New Roman" w:hAnsi="Times New Roman" w:cs="Times New Roman"/>
                <w:sz w:val="24"/>
                <w:szCs w:val="24"/>
              </w:rPr>
            </w:pPr>
            <w:r w:rsidRPr="000F057A">
              <w:rPr>
                <w:rFonts w:ascii="Times New Roman" w:hAnsi="Times New Roman" w:cs="Times New Roman"/>
                <w:sz w:val="24"/>
                <w:szCs w:val="24"/>
              </w:rPr>
              <w:t>Сведения о предыдущих торгах по продаже имущества, объявленных в течение года, предшествующего его продаже / итоги торгов по продаже имущества</w:t>
            </w:r>
          </w:p>
        </w:tc>
      </w:tr>
      <w:tr w:rsidR="002A458D" w:rsidRPr="000F057A" w:rsidTr="00826B6D">
        <w:trPr>
          <w:gridAfter w:val="1"/>
          <w:wAfter w:w="25" w:type="dxa"/>
          <w:trHeight w:val="274"/>
        </w:trPr>
        <w:tc>
          <w:tcPr>
            <w:tcW w:w="539" w:type="dxa"/>
            <w:tcBorders>
              <w:top w:val="single" w:sz="4" w:space="0" w:color="000000"/>
              <w:left w:val="single" w:sz="4" w:space="0" w:color="000000"/>
              <w:bottom w:val="single" w:sz="4" w:space="0" w:color="000000"/>
            </w:tcBorders>
          </w:tcPr>
          <w:p w:rsidR="002A458D" w:rsidRPr="000F057A" w:rsidRDefault="00A349B1" w:rsidP="002A458D">
            <w:pPr>
              <w:pStyle w:val="TableParagraph"/>
              <w:ind w:left="0" w:right="16"/>
              <w:jc w:val="center"/>
              <w:rPr>
                <w:color w:val="auto"/>
                <w:sz w:val="24"/>
                <w:szCs w:val="24"/>
                <w:lang w:val="ru-RU"/>
              </w:rPr>
            </w:pPr>
            <w:r>
              <w:rPr>
                <w:color w:val="auto"/>
                <w:sz w:val="24"/>
                <w:szCs w:val="24"/>
                <w:lang w:val="ru-RU"/>
              </w:rPr>
              <w:t>1</w:t>
            </w:r>
          </w:p>
        </w:tc>
        <w:tc>
          <w:tcPr>
            <w:tcW w:w="3854" w:type="dxa"/>
            <w:tcBorders>
              <w:top w:val="single" w:sz="4" w:space="0" w:color="000000"/>
              <w:left w:val="single" w:sz="4" w:space="0" w:color="000000"/>
              <w:bottom w:val="single" w:sz="4" w:space="0" w:color="000000"/>
            </w:tcBorders>
          </w:tcPr>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здание с кадастровым номером 44:27:080517:587, назначение: нежилое здание</w:t>
            </w: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здание с кадастровым номером 44:27:080517:586, назначение: нежилое здание</w:t>
            </w: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здание с кадастровым номером 44:27:080517:1127, назначение: нежилое здание</w:t>
            </w: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земельный участок с кадастровым </w:t>
            </w:r>
            <w:r w:rsidRPr="000F057A">
              <w:rPr>
                <w:rFonts w:ascii="Times New Roman" w:hAnsi="Times New Roman" w:cs="Times New Roman"/>
                <w:bCs/>
                <w:sz w:val="24"/>
                <w:szCs w:val="24"/>
              </w:rPr>
              <w:lastRenderedPageBreak/>
              <w:t xml:space="preserve">номером 44:27:080517:5, категория земель: земли населенных пунктов </w:t>
            </w:r>
          </w:p>
        </w:tc>
        <w:tc>
          <w:tcPr>
            <w:tcW w:w="2834" w:type="dxa"/>
            <w:tcBorders>
              <w:top w:val="single" w:sz="4" w:space="0" w:color="000000"/>
              <w:left w:val="single" w:sz="4" w:space="0" w:color="000000"/>
              <w:bottom w:val="single" w:sz="4" w:space="0" w:color="000000"/>
            </w:tcBorders>
          </w:tcPr>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lastRenderedPageBreak/>
              <w:t>Российская Федерация, Костромская область, городской округ</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улица Ярославская,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дом 49б, строение 1 </w:t>
            </w: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Российская Федерация, Костромская область, городской округ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улица Ярославская,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дом 49б, строение 2 </w:t>
            </w: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Российская Федерация, Костромская область, городской округ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улица Ярославская,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дом 49б, строение 3</w:t>
            </w:r>
          </w:p>
          <w:p w:rsidR="002A458D" w:rsidRPr="000F057A" w:rsidRDefault="002A458D" w:rsidP="002A458D">
            <w:pPr>
              <w:tabs>
                <w:tab w:val="left" w:pos="1276"/>
              </w:tabs>
              <w:rPr>
                <w:rFonts w:ascii="Times New Roman" w:hAnsi="Times New Roman" w:cs="Times New Roman"/>
                <w:bCs/>
                <w:sz w:val="24"/>
                <w:szCs w:val="24"/>
              </w:rPr>
            </w:pP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Российская Федерация, </w:t>
            </w:r>
            <w:r w:rsidRPr="000F057A">
              <w:rPr>
                <w:rFonts w:ascii="Times New Roman" w:hAnsi="Times New Roman" w:cs="Times New Roman"/>
                <w:bCs/>
                <w:sz w:val="24"/>
                <w:szCs w:val="24"/>
              </w:rPr>
              <w:lastRenderedPageBreak/>
              <w:t xml:space="preserve">Костромская область, городской округ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город Кострома,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 xml:space="preserve">улица Ярославская, </w:t>
            </w:r>
          </w:p>
          <w:p w:rsidR="002A458D" w:rsidRPr="000F057A" w:rsidRDefault="002A458D" w:rsidP="002A458D">
            <w:pPr>
              <w:tabs>
                <w:tab w:val="left" w:pos="1276"/>
              </w:tabs>
              <w:rPr>
                <w:rFonts w:ascii="Times New Roman" w:hAnsi="Times New Roman" w:cs="Times New Roman"/>
                <w:bCs/>
                <w:sz w:val="24"/>
                <w:szCs w:val="24"/>
              </w:rPr>
            </w:pPr>
            <w:r w:rsidRPr="000F057A">
              <w:rPr>
                <w:rFonts w:ascii="Times New Roman" w:hAnsi="Times New Roman" w:cs="Times New Roman"/>
                <w:bCs/>
                <w:sz w:val="24"/>
                <w:szCs w:val="24"/>
              </w:rPr>
              <w:t>дом 49б</w:t>
            </w:r>
          </w:p>
        </w:tc>
        <w:tc>
          <w:tcPr>
            <w:tcW w:w="1418" w:type="dxa"/>
            <w:tcBorders>
              <w:top w:val="single" w:sz="4" w:space="0" w:color="000000"/>
              <w:left w:val="single" w:sz="4" w:space="0" w:color="000000"/>
              <w:bottom w:val="single" w:sz="4" w:space="0" w:color="000000"/>
            </w:tcBorders>
          </w:tcPr>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47,2</w:t>
            </w: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324,6</w:t>
            </w: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2 333,9</w:t>
            </w: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13 091,26</w:t>
            </w:r>
          </w:p>
        </w:tc>
        <w:tc>
          <w:tcPr>
            <w:tcW w:w="2125" w:type="dxa"/>
            <w:tcBorders>
              <w:top w:val="single" w:sz="4" w:space="0" w:color="000000"/>
              <w:left w:val="single" w:sz="4" w:space="0" w:color="000000"/>
              <w:bottom w:val="single" w:sz="4" w:space="0" w:color="000000"/>
              <w:right w:val="single" w:sz="4" w:space="0" w:color="auto"/>
            </w:tcBorders>
          </w:tcPr>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 xml:space="preserve">9 960 000, в т.ч.: 16 000 </w:t>
            </w: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84 000</w:t>
            </w: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1 456 000</w:t>
            </w: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p>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8 404 000</w:t>
            </w:r>
          </w:p>
        </w:tc>
        <w:tc>
          <w:tcPr>
            <w:tcW w:w="1559" w:type="dxa"/>
            <w:tcBorders>
              <w:top w:val="single" w:sz="4" w:space="0" w:color="auto"/>
              <w:left w:val="single" w:sz="4" w:space="0" w:color="auto"/>
              <w:bottom w:val="single" w:sz="4" w:space="0" w:color="auto"/>
              <w:right w:val="single" w:sz="4" w:space="0" w:color="auto"/>
            </w:tcBorders>
          </w:tcPr>
          <w:p w:rsidR="002A458D" w:rsidRPr="000F057A" w:rsidRDefault="002A458D" w:rsidP="002A458D">
            <w:pPr>
              <w:pStyle w:val="TableParagraph"/>
              <w:tabs>
                <w:tab w:val="left" w:pos="3153"/>
              </w:tabs>
              <w:ind w:left="37" w:right="100"/>
              <w:jc w:val="center"/>
              <w:rPr>
                <w:bCs/>
                <w:color w:val="auto"/>
                <w:sz w:val="24"/>
                <w:szCs w:val="24"/>
                <w:lang w:val="ru-RU" w:eastAsia="ru-RU"/>
              </w:rPr>
            </w:pPr>
            <w:r w:rsidRPr="000F057A">
              <w:rPr>
                <w:bCs/>
                <w:color w:val="auto"/>
                <w:sz w:val="24"/>
                <w:szCs w:val="24"/>
                <w:lang w:val="ru-RU" w:eastAsia="ru-RU"/>
              </w:rPr>
              <w:t>99 600</w:t>
            </w:r>
          </w:p>
        </w:tc>
        <w:tc>
          <w:tcPr>
            <w:tcW w:w="1275" w:type="dxa"/>
            <w:tcBorders>
              <w:top w:val="single" w:sz="4" w:space="0" w:color="auto"/>
              <w:left w:val="single" w:sz="4" w:space="0" w:color="auto"/>
              <w:bottom w:val="single" w:sz="4" w:space="0" w:color="auto"/>
              <w:right w:val="single" w:sz="4" w:space="0" w:color="auto"/>
            </w:tcBorders>
          </w:tcPr>
          <w:p w:rsidR="002A458D" w:rsidRPr="000F057A" w:rsidRDefault="002A458D" w:rsidP="002A458D">
            <w:pPr>
              <w:pStyle w:val="TableParagraph"/>
              <w:tabs>
                <w:tab w:val="left" w:pos="3153"/>
              </w:tabs>
              <w:ind w:left="37" w:right="-102"/>
              <w:jc w:val="center"/>
              <w:rPr>
                <w:bCs/>
                <w:color w:val="auto"/>
                <w:sz w:val="24"/>
                <w:szCs w:val="24"/>
                <w:lang w:val="ru-RU" w:eastAsia="ru-RU"/>
              </w:rPr>
            </w:pPr>
            <w:r w:rsidRPr="000F057A">
              <w:rPr>
                <w:bCs/>
                <w:color w:val="auto"/>
                <w:sz w:val="24"/>
                <w:szCs w:val="24"/>
                <w:lang w:val="ru-RU" w:eastAsia="ru-RU"/>
              </w:rPr>
              <w:t>1 992 000</w:t>
            </w:r>
          </w:p>
        </w:tc>
        <w:tc>
          <w:tcPr>
            <w:tcW w:w="2272" w:type="dxa"/>
            <w:tcBorders>
              <w:top w:val="single" w:sz="4" w:space="0" w:color="auto"/>
              <w:left w:val="single" w:sz="4" w:space="0" w:color="auto"/>
              <w:bottom w:val="single" w:sz="4" w:space="0" w:color="auto"/>
              <w:right w:val="single" w:sz="4" w:space="0" w:color="auto"/>
            </w:tcBorders>
          </w:tcPr>
          <w:p w:rsidR="00A349B1" w:rsidRDefault="002A458D" w:rsidP="00A349B1">
            <w:pPr>
              <w:rPr>
                <w:rFonts w:ascii="Times New Roman" w:hAnsi="Times New Roman" w:cs="Times New Roman"/>
                <w:sz w:val="24"/>
                <w:szCs w:val="24"/>
              </w:rPr>
            </w:pPr>
            <w:r w:rsidRPr="000F057A">
              <w:rPr>
                <w:rFonts w:ascii="Times New Roman" w:hAnsi="Times New Roman" w:cs="Times New Roman"/>
                <w:sz w:val="24"/>
                <w:szCs w:val="24"/>
              </w:rPr>
              <w:t>аукцион</w:t>
            </w:r>
            <w:r>
              <w:rPr>
                <w:rFonts w:ascii="Times New Roman" w:hAnsi="Times New Roman" w:cs="Times New Roman"/>
                <w:sz w:val="24"/>
                <w:szCs w:val="24"/>
              </w:rPr>
              <w:t>ы</w:t>
            </w:r>
            <w:r w:rsidRPr="000F057A">
              <w:rPr>
                <w:rFonts w:ascii="Times New Roman" w:hAnsi="Times New Roman" w:cs="Times New Roman"/>
                <w:sz w:val="24"/>
                <w:szCs w:val="24"/>
              </w:rPr>
              <w:t xml:space="preserve"> от</w:t>
            </w:r>
          </w:p>
          <w:p w:rsidR="00A6609C" w:rsidRDefault="002A458D" w:rsidP="00A6609C">
            <w:pPr>
              <w:rPr>
                <w:rFonts w:ascii="Times New Roman" w:hAnsi="Times New Roman" w:cs="Times New Roman"/>
                <w:sz w:val="24"/>
                <w:szCs w:val="24"/>
              </w:rPr>
            </w:pPr>
            <w:r w:rsidRPr="000F057A">
              <w:rPr>
                <w:rFonts w:ascii="Times New Roman" w:hAnsi="Times New Roman" w:cs="Times New Roman"/>
                <w:sz w:val="24"/>
                <w:szCs w:val="24"/>
              </w:rPr>
              <w:t>9 ноября 2020</w:t>
            </w:r>
            <w:r>
              <w:rPr>
                <w:rFonts w:ascii="Times New Roman" w:hAnsi="Times New Roman" w:cs="Times New Roman"/>
                <w:sz w:val="24"/>
                <w:szCs w:val="24"/>
              </w:rPr>
              <w:t xml:space="preserve"> года, 14 мая, 25 июня</w:t>
            </w:r>
            <w:r w:rsidR="00A349B1">
              <w:rPr>
                <w:rFonts w:ascii="Times New Roman" w:hAnsi="Times New Roman" w:cs="Times New Roman"/>
                <w:sz w:val="24"/>
                <w:szCs w:val="24"/>
              </w:rPr>
              <w:t>,</w:t>
            </w:r>
          </w:p>
          <w:p w:rsidR="002A458D" w:rsidRPr="000F057A" w:rsidRDefault="00A349B1" w:rsidP="00A6609C">
            <w:pPr>
              <w:rPr>
                <w:rFonts w:ascii="Times New Roman" w:hAnsi="Times New Roman" w:cs="Times New Roman"/>
                <w:bCs/>
                <w:sz w:val="24"/>
                <w:szCs w:val="24"/>
              </w:rPr>
            </w:pPr>
            <w:r>
              <w:rPr>
                <w:rFonts w:ascii="Times New Roman" w:hAnsi="Times New Roman" w:cs="Times New Roman"/>
                <w:sz w:val="24"/>
                <w:szCs w:val="24"/>
              </w:rPr>
              <w:t>23 июля</w:t>
            </w:r>
            <w:r w:rsidR="002A458D">
              <w:rPr>
                <w:rFonts w:ascii="Times New Roman" w:hAnsi="Times New Roman" w:cs="Times New Roman"/>
                <w:sz w:val="24"/>
                <w:szCs w:val="24"/>
              </w:rPr>
              <w:t xml:space="preserve"> 2021 года</w:t>
            </w:r>
            <w:r w:rsidR="002A458D" w:rsidRPr="000F057A">
              <w:rPr>
                <w:rFonts w:ascii="Times New Roman" w:hAnsi="Times New Roman" w:cs="Times New Roman"/>
                <w:sz w:val="24"/>
                <w:szCs w:val="24"/>
              </w:rPr>
              <w:t xml:space="preserve"> признан</w:t>
            </w:r>
            <w:r w:rsidR="002A458D">
              <w:rPr>
                <w:rFonts w:ascii="Times New Roman" w:hAnsi="Times New Roman" w:cs="Times New Roman"/>
                <w:sz w:val="24"/>
                <w:szCs w:val="24"/>
              </w:rPr>
              <w:t>ы</w:t>
            </w:r>
            <w:r w:rsidR="002A458D" w:rsidRPr="000F057A">
              <w:rPr>
                <w:rFonts w:ascii="Times New Roman" w:hAnsi="Times New Roman" w:cs="Times New Roman"/>
                <w:sz w:val="24"/>
                <w:szCs w:val="24"/>
              </w:rPr>
              <w:t xml:space="preserve"> несостоявшим</w:t>
            </w:r>
            <w:r w:rsidR="002A458D">
              <w:rPr>
                <w:rFonts w:ascii="Times New Roman" w:hAnsi="Times New Roman" w:cs="Times New Roman"/>
                <w:sz w:val="24"/>
                <w:szCs w:val="24"/>
              </w:rPr>
              <w:t>и</w:t>
            </w:r>
            <w:r w:rsidR="002A458D" w:rsidRPr="000F057A">
              <w:rPr>
                <w:rFonts w:ascii="Times New Roman" w:hAnsi="Times New Roman" w:cs="Times New Roman"/>
                <w:sz w:val="24"/>
                <w:szCs w:val="24"/>
              </w:rPr>
              <w:t>ся в связи с отсутствием допущенных участников</w:t>
            </w:r>
          </w:p>
        </w:tc>
      </w:tr>
      <w:tr w:rsidR="003F5745" w:rsidRPr="000F057A" w:rsidTr="00826B6D">
        <w:trPr>
          <w:gridAfter w:val="1"/>
          <w:wAfter w:w="25" w:type="dxa"/>
          <w:trHeight w:val="274"/>
        </w:trPr>
        <w:tc>
          <w:tcPr>
            <w:tcW w:w="539" w:type="dxa"/>
            <w:tcBorders>
              <w:top w:val="single" w:sz="4" w:space="0" w:color="000000"/>
              <w:left w:val="single" w:sz="4" w:space="0" w:color="000000"/>
              <w:bottom w:val="single" w:sz="4" w:space="0" w:color="000000"/>
            </w:tcBorders>
          </w:tcPr>
          <w:p w:rsidR="003F5745" w:rsidRDefault="003F5745" w:rsidP="003F5745">
            <w:pPr>
              <w:pStyle w:val="TableParagraph"/>
              <w:ind w:left="0" w:right="16"/>
              <w:jc w:val="center"/>
              <w:rPr>
                <w:color w:val="auto"/>
                <w:sz w:val="24"/>
                <w:szCs w:val="24"/>
                <w:lang w:val="ru-RU"/>
              </w:rPr>
            </w:pPr>
            <w:r>
              <w:rPr>
                <w:color w:val="auto"/>
                <w:sz w:val="24"/>
                <w:szCs w:val="24"/>
                <w:lang w:val="ru-RU"/>
              </w:rPr>
              <w:t>2</w:t>
            </w:r>
          </w:p>
        </w:tc>
        <w:tc>
          <w:tcPr>
            <w:tcW w:w="3854" w:type="dxa"/>
            <w:tcBorders>
              <w:top w:val="single" w:sz="4" w:space="0" w:color="000000"/>
              <w:left w:val="single" w:sz="4" w:space="0" w:color="000000"/>
              <w:bottom w:val="single" w:sz="4" w:space="0" w:color="000000"/>
            </w:tcBorders>
          </w:tcPr>
          <w:p w:rsidR="003F5745" w:rsidRDefault="003F5745" w:rsidP="003F5745">
            <w:pPr>
              <w:tabs>
                <w:tab w:val="left" w:pos="284"/>
              </w:tabs>
              <w:contextualSpacing/>
              <w:jc w:val="both"/>
              <w:rPr>
                <w:sz w:val="24"/>
                <w:szCs w:val="24"/>
              </w:rPr>
            </w:pPr>
            <w:r>
              <w:rPr>
                <w:rFonts w:ascii="Times New Roman" w:hAnsi="Times New Roman" w:cs="Times New Roman"/>
                <w:bCs/>
                <w:sz w:val="26"/>
                <w:szCs w:val="26"/>
              </w:rPr>
              <w:t>Имущественный комплекс:</w:t>
            </w:r>
          </w:p>
          <w:p w:rsidR="003F5745" w:rsidRDefault="003F5745" w:rsidP="003F5745">
            <w:pPr>
              <w:tabs>
                <w:tab w:val="left" w:pos="284"/>
              </w:tabs>
              <w:ind w:firstLine="57"/>
              <w:contextualSpacing/>
              <w:jc w:val="both"/>
            </w:pPr>
            <w:r>
              <w:rPr>
                <w:rFonts w:ascii="Times New Roman" w:hAnsi="Times New Roman" w:cs="Times New Roman"/>
                <w:sz w:val="26"/>
                <w:szCs w:val="26"/>
              </w:rPr>
              <w:t>здание с кадастровым номером 44:27:060403:211, назначение: нежилое здание</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здание с кадастровым номером 44:27:060403:200, назначение: нежилое здание</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44:27:060403:219,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здание с кадастровым номером 44:27:060403:212, назначение: нежилое здание</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44:27:060403:220,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здание с кадастровым номером 44:27:060403:201, назначение: нежилое здание</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здание с кадастровым номером 44:27:060403:198, назначение: нежилое здание</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w:t>
            </w:r>
            <w:r>
              <w:rPr>
                <w:rFonts w:ascii="Times New Roman" w:hAnsi="Times New Roman" w:cs="Times New Roman"/>
                <w:sz w:val="26"/>
                <w:szCs w:val="26"/>
              </w:rPr>
              <w:lastRenderedPageBreak/>
              <w:t>44:27:060403:215, назначение: нежилое здание</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44:27:060403:206,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44:27:060403:207,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44:27:060403:204,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44:27:060403:221,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44:27:060403:202,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44:27:060403:199,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44:27:060403:223,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44:27:060403:217,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lastRenderedPageBreak/>
              <w:t xml:space="preserve">здание с кадастровым номером 44:27:060403:209,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здание с кадастровым номером 44:27:060403:218, назначение: нежилое здание</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44:27:060403:210,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сооружение с кадастровым номером 44:27:060403:541, назначение: нежилое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здание с кадастровым номером 44:27:060403:222, назначение: нежилое здание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 xml:space="preserve">сооружение с кадастровым номером 44:27:060403:205, назначение: наружные сети водопровода и наружные сети канализации, протяженностью 1442 метра </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pPr>
            <w:r>
              <w:rPr>
                <w:rFonts w:ascii="Times New Roman" w:hAnsi="Times New Roman" w:cs="Times New Roman"/>
                <w:sz w:val="26"/>
                <w:szCs w:val="26"/>
              </w:rPr>
              <w:t>сооружение с кадастровым номером 44:27:060403:214, назначение: наружная сеть теплоснабжения, протяженностью 907 метров</w:t>
            </w:r>
          </w:p>
          <w:p w:rsidR="003F5745" w:rsidRDefault="003F5745" w:rsidP="003F5745">
            <w:pPr>
              <w:tabs>
                <w:tab w:val="left" w:pos="284"/>
              </w:tabs>
              <w:contextualSpacing/>
              <w:jc w:val="both"/>
              <w:rPr>
                <w:rFonts w:ascii="Times New Roman" w:hAnsi="Times New Roman" w:cs="Times New Roman"/>
                <w:sz w:val="26"/>
                <w:szCs w:val="26"/>
              </w:rPr>
            </w:pPr>
          </w:p>
          <w:p w:rsidR="003F5745" w:rsidRDefault="003F5745" w:rsidP="003F5745">
            <w:pPr>
              <w:tabs>
                <w:tab w:val="left" w:pos="284"/>
              </w:tabs>
              <w:contextualSpacing/>
              <w:jc w:val="both"/>
              <w:rPr>
                <w:sz w:val="24"/>
                <w:szCs w:val="24"/>
              </w:rPr>
            </w:pPr>
            <w:r>
              <w:rPr>
                <w:rFonts w:ascii="Times New Roman" w:hAnsi="Times New Roman" w:cs="Times New Roman"/>
                <w:bCs/>
                <w:sz w:val="26"/>
                <w:szCs w:val="26"/>
              </w:rPr>
              <w:t xml:space="preserve">земельный участок с кадастровым номером </w:t>
            </w:r>
            <w:r>
              <w:rPr>
                <w:rFonts w:ascii="Times New Roman" w:hAnsi="Times New Roman" w:cs="Times New Roman"/>
                <w:bCs/>
                <w:sz w:val="26"/>
                <w:szCs w:val="26"/>
              </w:rPr>
              <w:lastRenderedPageBreak/>
              <w:t>44:27:060403:93, категория земель: земли населённых пунктов</w:t>
            </w:r>
          </w:p>
        </w:tc>
        <w:tc>
          <w:tcPr>
            <w:tcW w:w="2834" w:type="dxa"/>
            <w:tcBorders>
              <w:top w:val="single" w:sz="4" w:space="0" w:color="000000"/>
              <w:left w:val="single" w:sz="4" w:space="0" w:color="000000"/>
              <w:bottom w:val="single" w:sz="4" w:space="0" w:color="000000"/>
            </w:tcBorders>
          </w:tcPr>
          <w:p w:rsidR="003F5745" w:rsidRDefault="003F5745" w:rsidP="003F5745">
            <w:pPr>
              <w:tabs>
                <w:tab w:val="left" w:pos="1276"/>
              </w:tabs>
              <w:rPr>
                <w:rFonts w:ascii="Times New Roman" w:hAnsi="Times New Roman" w:cs="Times New Roman"/>
                <w:bCs/>
                <w:sz w:val="24"/>
                <w:szCs w:val="24"/>
              </w:rPr>
            </w:pPr>
            <w:r>
              <w:rPr>
                <w:rFonts w:ascii="Times New Roman" w:hAnsi="Times New Roman" w:cs="Times New Roman"/>
                <w:bCs/>
                <w:sz w:val="24"/>
                <w:szCs w:val="24"/>
              </w:rPr>
              <w:lastRenderedPageBreak/>
              <w:t xml:space="preserve">Российская Федерация, Костромская область, городской округ </w:t>
            </w:r>
          </w:p>
          <w:p w:rsidR="003F5745" w:rsidRDefault="003F5745" w:rsidP="003F5745">
            <w:pPr>
              <w:tabs>
                <w:tab w:val="left" w:pos="1276"/>
              </w:tabs>
              <w:rPr>
                <w:rFonts w:ascii="Times New Roman" w:hAnsi="Times New Roman" w:cs="Times New Roman"/>
                <w:bCs/>
                <w:sz w:val="24"/>
                <w:szCs w:val="24"/>
              </w:rPr>
            </w:pPr>
            <w:r>
              <w:rPr>
                <w:rFonts w:ascii="Times New Roman" w:hAnsi="Times New Roman" w:cs="Times New Roman"/>
                <w:bCs/>
                <w:sz w:val="24"/>
                <w:szCs w:val="24"/>
              </w:rPr>
              <w:t xml:space="preserve">город Кострома, </w:t>
            </w:r>
          </w:p>
          <w:p w:rsidR="003F5745" w:rsidRDefault="003F5745" w:rsidP="003F5745">
            <w:pPr>
              <w:tabs>
                <w:tab w:val="left" w:pos="1276"/>
              </w:tabs>
              <w:rPr>
                <w:sz w:val="24"/>
                <w:szCs w:val="24"/>
              </w:rPr>
            </w:pPr>
            <w:r>
              <w:rPr>
                <w:rFonts w:ascii="Times New Roman" w:hAnsi="Times New Roman" w:cs="Times New Roman"/>
                <w:bCs/>
                <w:sz w:val="24"/>
                <w:szCs w:val="24"/>
              </w:rPr>
              <w:t xml:space="preserve">город Кострома, </w:t>
            </w:r>
          </w:p>
          <w:p w:rsidR="003F5745" w:rsidRDefault="003F5745" w:rsidP="003F5745">
            <w:pPr>
              <w:tabs>
                <w:tab w:val="left" w:pos="1276"/>
              </w:tabs>
              <w:rPr>
                <w:sz w:val="24"/>
                <w:szCs w:val="24"/>
              </w:rPr>
            </w:pPr>
            <w:r>
              <w:rPr>
                <w:rFonts w:ascii="Times New Roman" w:hAnsi="Times New Roman" w:cs="Times New Roman"/>
                <w:bCs/>
                <w:sz w:val="26"/>
                <w:szCs w:val="26"/>
              </w:rPr>
              <w:t>улица Индустриальная, дом 71</w:t>
            </w:r>
          </w:p>
        </w:tc>
        <w:tc>
          <w:tcPr>
            <w:tcW w:w="1418" w:type="dxa"/>
            <w:tcBorders>
              <w:top w:val="single" w:sz="4" w:space="0" w:color="000000"/>
              <w:left w:val="single" w:sz="4" w:space="0" w:color="000000"/>
              <w:bottom w:val="single" w:sz="4" w:space="0" w:color="000000"/>
            </w:tcBorders>
          </w:tcPr>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sz w:val="24"/>
                <w:szCs w:val="24"/>
              </w:rPr>
            </w:pPr>
            <w:r>
              <w:rPr>
                <w:rFonts w:ascii="Times New Roman" w:hAnsi="Times New Roman" w:cs="Times New Roman"/>
                <w:bCs/>
                <w:sz w:val="26"/>
                <w:szCs w:val="26"/>
              </w:rPr>
              <w:t>180,7</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429,8</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356,6</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555,6</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35</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28,9</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447,6</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42,1</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597,6</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605,9</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856,1</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497,7</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500,2</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43,7</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416,2</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673,4</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lastRenderedPageBreak/>
              <w:t>159,7</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823,5</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614,4</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sz w:val="24"/>
                <w:szCs w:val="24"/>
              </w:rPr>
            </w:pPr>
            <w:r>
              <w:rPr>
                <w:rFonts w:ascii="Times New Roman" w:hAnsi="Times New Roman" w:cs="Times New Roman"/>
                <w:bCs/>
                <w:sz w:val="26"/>
                <w:szCs w:val="26"/>
              </w:rPr>
              <w:t>-</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8,1</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sz w:val="24"/>
                <w:szCs w:val="24"/>
              </w:rPr>
            </w:pPr>
            <w:r>
              <w:rPr>
                <w:rFonts w:ascii="Times New Roman" w:hAnsi="Times New Roman" w:cs="Times New Roman"/>
                <w:bCs/>
                <w:sz w:val="26"/>
                <w:szCs w:val="26"/>
              </w:rPr>
              <w:t>-</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sz w:val="24"/>
                <w:szCs w:val="24"/>
              </w:rPr>
            </w:pPr>
            <w:r>
              <w:rPr>
                <w:rFonts w:ascii="Times New Roman" w:hAnsi="Times New Roman" w:cs="Times New Roman"/>
                <w:bCs/>
                <w:sz w:val="26"/>
                <w:szCs w:val="26"/>
              </w:rPr>
              <w:t>-</w:t>
            </w: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ind w:firstLine="57"/>
              <w:contextualSpacing/>
              <w:jc w:val="right"/>
              <w:rPr>
                <w:rFonts w:ascii="Times New Roman" w:hAnsi="Times New Roman" w:cs="Times New Roman"/>
                <w:bCs/>
                <w:sz w:val="26"/>
                <w:szCs w:val="26"/>
              </w:rPr>
            </w:pPr>
          </w:p>
          <w:p w:rsidR="003F5745" w:rsidRDefault="003F5745" w:rsidP="003F5745">
            <w:pPr>
              <w:tabs>
                <w:tab w:val="left" w:pos="284"/>
              </w:tabs>
              <w:contextualSpacing/>
              <w:jc w:val="right"/>
              <w:rPr>
                <w:sz w:val="24"/>
                <w:szCs w:val="24"/>
              </w:rPr>
            </w:pPr>
            <w:r>
              <w:rPr>
                <w:rFonts w:ascii="Times New Roman" w:hAnsi="Times New Roman" w:cs="Times New Roman"/>
                <w:bCs/>
                <w:sz w:val="26"/>
                <w:szCs w:val="26"/>
              </w:rPr>
              <w:t>64379</w:t>
            </w:r>
          </w:p>
          <w:p w:rsidR="003F5745" w:rsidRDefault="003F5745" w:rsidP="003F5745">
            <w:pPr>
              <w:tabs>
                <w:tab w:val="left" w:pos="284"/>
              </w:tabs>
              <w:ind w:firstLine="57"/>
              <w:contextualSpacing/>
              <w:jc w:val="right"/>
              <w:rPr>
                <w:sz w:val="24"/>
                <w:szCs w:val="24"/>
              </w:rPr>
            </w:pPr>
          </w:p>
        </w:tc>
        <w:tc>
          <w:tcPr>
            <w:tcW w:w="2125" w:type="dxa"/>
            <w:tcBorders>
              <w:top w:val="single" w:sz="4" w:space="0" w:color="000000"/>
              <w:left w:val="single" w:sz="4" w:space="0" w:color="000000"/>
              <w:bottom w:val="single" w:sz="4" w:space="0" w:color="000000"/>
              <w:right w:val="single" w:sz="4" w:space="0" w:color="auto"/>
            </w:tcBorders>
          </w:tcPr>
          <w:p w:rsidR="003F5745" w:rsidRDefault="003F5745" w:rsidP="003F5745">
            <w:pPr>
              <w:tabs>
                <w:tab w:val="left" w:pos="284"/>
              </w:tabs>
              <w:contextualSpacing/>
              <w:jc w:val="right"/>
              <w:rPr>
                <w:sz w:val="24"/>
                <w:szCs w:val="24"/>
              </w:rPr>
            </w:pPr>
            <w:r>
              <w:rPr>
                <w:rFonts w:ascii="Times New Roman" w:hAnsi="Times New Roman" w:cs="Times New Roman"/>
                <w:bCs/>
                <w:sz w:val="24"/>
                <w:szCs w:val="24"/>
              </w:rPr>
              <w:lastRenderedPageBreak/>
              <w:t>38 556 198:</w:t>
            </w:r>
          </w:p>
          <w:p w:rsidR="003F5745" w:rsidRDefault="003F5745" w:rsidP="003F5745">
            <w:pPr>
              <w:tabs>
                <w:tab w:val="left" w:pos="284"/>
              </w:tabs>
              <w:contextualSpacing/>
              <w:jc w:val="right"/>
              <w:rPr>
                <w:sz w:val="24"/>
                <w:szCs w:val="24"/>
              </w:rPr>
            </w:pPr>
            <w:r>
              <w:rPr>
                <w:rFonts w:ascii="Times New Roman" w:hAnsi="Times New Roman" w:cs="Times New Roman"/>
                <w:bCs/>
                <w:sz w:val="24"/>
                <w:szCs w:val="24"/>
              </w:rPr>
              <w:t>988 137 - цена зданий, сооружений;</w:t>
            </w:r>
          </w:p>
          <w:p w:rsidR="003F5745" w:rsidRDefault="003F5745" w:rsidP="003F5745">
            <w:pPr>
              <w:tabs>
                <w:tab w:val="left" w:pos="284"/>
              </w:tabs>
              <w:contextualSpacing/>
              <w:jc w:val="right"/>
              <w:rPr>
                <w:rFonts w:ascii="Times New Roman" w:hAnsi="Times New Roman" w:cs="Times New Roman"/>
                <w:bCs/>
              </w:rPr>
            </w:pPr>
          </w:p>
          <w:p w:rsidR="003F5745" w:rsidRDefault="003F5745" w:rsidP="003F5745">
            <w:pPr>
              <w:tabs>
                <w:tab w:val="left" w:pos="284"/>
              </w:tabs>
              <w:ind w:firstLine="709"/>
              <w:contextualSpacing/>
              <w:jc w:val="right"/>
              <w:rPr>
                <w:sz w:val="24"/>
                <w:szCs w:val="24"/>
              </w:rPr>
            </w:pPr>
            <w:r>
              <w:rPr>
                <w:rFonts w:ascii="Times New Roman" w:hAnsi="Times New Roman" w:cs="Times New Roman"/>
                <w:bCs/>
                <w:sz w:val="24"/>
                <w:szCs w:val="24"/>
              </w:rPr>
              <w:t>37 568 061 - цена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3F5745" w:rsidRDefault="003F5745" w:rsidP="003F5745">
            <w:pPr>
              <w:tabs>
                <w:tab w:val="left" w:pos="284"/>
              </w:tabs>
              <w:contextualSpacing/>
              <w:jc w:val="right"/>
              <w:rPr>
                <w:sz w:val="24"/>
                <w:szCs w:val="24"/>
              </w:rPr>
            </w:pPr>
            <w:r>
              <w:rPr>
                <w:rFonts w:ascii="Times New Roman" w:hAnsi="Times New Roman" w:cs="Times New Roman"/>
                <w:bCs/>
                <w:sz w:val="24"/>
                <w:szCs w:val="24"/>
              </w:rPr>
              <w:t>192 781</w:t>
            </w:r>
          </w:p>
        </w:tc>
        <w:tc>
          <w:tcPr>
            <w:tcW w:w="1275" w:type="dxa"/>
            <w:tcBorders>
              <w:top w:val="single" w:sz="4" w:space="0" w:color="auto"/>
              <w:left w:val="single" w:sz="4" w:space="0" w:color="auto"/>
              <w:bottom w:val="single" w:sz="4" w:space="0" w:color="auto"/>
              <w:right w:val="single" w:sz="4" w:space="0" w:color="auto"/>
            </w:tcBorders>
          </w:tcPr>
          <w:p w:rsidR="003F5745" w:rsidRDefault="003F5745" w:rsidP="003F5745">
            <w:pPr>
              <w:tabs>
                <w:tab w:val="left" w:pos="284"/>
              </w:tabs>
              <w:contextualSpacing/>
              <w:jc w:val="right"/>
              <w:rPr>
                <w:sz w:val="24"/>
                <w:szCs w:val="24"/>
              </w:rPr>
            </w:pPr>
            <w:r>
              <w:rPr>
                <w:rFonts w:ascii="Times New Roman" w:hAnsi="Times New Roman" w:cs="Times New Roman"/>
                <w:bCs/>
                <w:sz w:val="24"/>
                <w:szCs w:val="24"/>
              </w:rPr>
              <w:t>7711239,6</w:t>
            </w:r>
          </w:p>
        </w:tc>
        <w:tc>
          <w:tcPr>
            <w:tcW w:w="2272" w:type="dxa"/>
            <w:tcBorders>
              <w:top w:val="single" w:sz="4" w:space="0" w:color="auto"/>
              <w:left w:val="single" w:sz="4" w:space="0" w:color="auto"/>
              <w:bottom w:val="single" w:sz="4" w:space="0" w:color="auto"/>
              <w:right w:val="single" w:sz="4" w:space="0" w:color="auto"/>
            </w:tcBorders>
          </w:tcPr>
          <w:p w:rsidR="003F5745" w:rsidRPr="000F057A" w:rsidRDefault="003F5745" w:rsidP="003F5745">
            <w:pPr>
              <w:rPr>
                <w:rFonts w:ascii="Times New Roman" w:hAnsi="Times New Roman" w:cs="Times New Roman"/>
                <w:bCs/>
                <w:sz w:val="24"/>
                <w:szCs w:val="24"/>
              </w:rPr>
            </w:pPr>
            <w:r w:rsidRPr="000F057A">
              <w:rPr>
                <w:rFonts w:ascii="Times New Roman" w:hAnsi="Times New Roman" w:cs="Times New Roman"/>
                <w:sz w:val="24"/>
                <w:szCs w:val="24"/>
              </w:rPr>
              <w:t>аукцион от</w:t>
            </w:r>
            <w:r>
              <w:rPr>
                <w:rFonts w:ascii="Times New Roman" w:hAnsi="Times New Roman" w:cs="Times New Roman"/>
                <w:sz w:val="24"/>
                <w:szCs w:val="24"/>
              </w:rPr>
              <w:t xml:space="preserve"> </w:t>
            </w:r>
            <w:r w:rsidRPr="000F057A">
              <w:rPr>
                <w:rFonts w:ascii="Times New Roman" w:hAnsi="Times New Roman" w:cs="Times New Roman"/>
                <w:sz w:val="24"/>
                <w:szCs w:val="24"/>
              </w:rPr>
              <w:t xml:space="preserve">9 </w:t>
            </w:r>
            <w:r>
              <w:rPr>
                <w:rFonts w:ascii="Times New Roman" w:hAnsi="Times New Roman" w:cs="Times New Roman"/>
                <w:sz w:val="24"/>
                <w:szCs w:val="24"/>
              </w:rPr>
              <w:t>июля 2021 года</w:t>
            </w:r>
            <w:r w:rsidRPr="000F057A">
              <w:rPr>
                <w:rFonts w:ascii="Times New Roman" w:hAnsi="Times New Roman" w:cs="Times New Roman"/>
                <w:sz w:val="24"/>
                <w:szCs w:val="24"/>
              </w:rPr>
              <w:t xml:space="preserve"> признан несостоявшимся в связи с отсутствием допущенных участников</w:t>
            </w:r>
          </w:p>
        </w:tc>
      </w:tr>
      <w:tr w:rsidR="000F057A" w:rsidRPr="000F057A" w:rsidTr="00826B6D">
        <w:trPr>
          <w:gridAfter w:val="1"/>
          <w:wAfter w:w="25" w:type="dxa"/>
          <w:trHeight w:val="289"/>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eastAsia="Calibri" w:hAnsi="Times New Roman" w:cs="Times New Roman"/>
                <w:sz w:val="24"/>
                <w:szCs w:val="24"/>
              </w:rPr>
            </w:pPr>
            <w:r w:rsidRPr="000F057A">
              <w:rPr>
                <w:rFonts w:ascii="Times New Roman" w:eastAsia="Calibri" w:hAnsi="Times New Roman" w:cs="Times New Roman"/>
                <w:sz w:val="24"/>
                <w:szCs w:val="24"/>
              </w:rPr>
              <w:lastRenderedPageBreak/>
              <w:t>Обременения:</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widowControl/>
              <w:tabs>
                <w:tab w:val="left" w:pos="426"/>
                <w:tab w:val="left" w:pos="3075"/>
              </w:tabs>
              <w:autoSpaceDE/>
              <w:spacing w:line="200" w:lineRule="atLeast"/>
              <w:ind w:right="-1"/>
              <w:jc w:val="both"/>
              <w:rPr>
                <w:rFonts w:ascii="Times New Roman" w:hAnsi="Times New Roman" w:cs="Times New Roman"/>
                <w:sz w:val="24"/>
                <w:szCs w:val="24"/>
              </w:rPr>
            </w:pPr>
            <w:r w:rsidRPr="000F057A">
              <w:rPr>
                <w:rFonts w:ascii="Times New Roman" w:hAnsi="Times New Roman" w:cs="Times New Roman"/>
                <w:sz w:val="24"/>
                <w:szCs w:val="24"/>
              </w:rPr>
              <w:t>-</w:t>
            </w:r>
          </w:p>
        </w:tc>
      </w:tr>
      <w:tr w:rsidR="000F057A" w:rsidRPr="000F057A" w:rsidTr="00826B6D">
        <w:trPr>
          <w:gridAfter w:val="1"/>
          <w:wAfter w:w="25" w:type="dxa"/>
          <w:trHeight w:val="289"/>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Способ приватизации:</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widowControl/>
              <w:tabs>
                <w:tab w:val="left" w:pos="426"/>
                <w:tab w:val="left" w:pos="3075"/>
              </w:tabs>
              <w:autoSpaceDE/>
              <w:spacing w:line="200" w:lineRule="atLeast"/>
              <w:ind w:right="-1"/>
              <w:jc w:val="both"/>
              <w:rPr>
                <w:rFonts w:ascii="Times New Roman" w:hAnsi="Times New Roman" w:cs="Times New Roman"/>
                <w:sz w:val="24"/>
                <w:szCs w:val="24"/>
              </w:rPr>
            </w:pPr>
            <w:r w:rsidRPr="000F057A">
              <w:rPr>
                <w:rFonts w:ascii="Times New Roman" w:hAnsi="Times New Roman" w:cs="Times New Roman"/>
                <w:sz w:val="24"/>
                <w:szCs w:val="24"/>
              </w:rPr>
              <w:t>Продажа на аукционе.</w:t>
            </w:r>
          </w:p>
        </w:tc>
      </w:tr>
      <w:tr w:rsidR="000F057A" w:rsidRPr="000F057A" w:rsidTr="00826B6D">
        <w:trPr>
          <w:gridAfter w:val="1"/>
          <w:wAfter w:w="25" w:type="dxa"/>
          <w:trHeight w:val="289"/>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pStyle w:val="TableParagraph"/>
              <w:ind w:left="0"/>
              <w:rPr>
                <w:color w:val="auto"/>
                <w:sz w:val="24"/>
                <w:szCs w:val="24"/>
                <w:lang w:val="ru-RU"/>
              </w:rPr>
            </w:pPr>
            <w:r w:rsidRPr="000F057A">
              <w:rPr>
                <w:color w:val="auto"/>
                <w:sz w:val="24"/>
                <w:szCs w:val="24"/>
                <w:lang w:val="ru-RU"/>
              </w:rPr>
              <w:t>Форма подачи предложений о цене:</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widowControl/>
              <w:tabs>
                <w:tab w:val="left" w:pos="426"/>
                <w:tab w:val="left" w:pos="3075"/>
              </w:tabs>
              <w:autoSpaceDE/>
              <w:spacing w:line="200" w:lineRule="atLeast"/>
              <w:ind w:right="-1"/>
              <w:jc w:val="both"/>
              <w:rPr>
                <w:rFonts w:ascii="Times New Roman" w:hAnsi="Times New Roman" w:cs="Times New Roman"/>
                <w:sz w:val="24"/>
                <w:szCs w:val="24"/>
              </w:rPr>
            </w:pPr>
            <w:r w:rsidRPr="000F057A">
              <w:rPr>
                <w:rFonts w:ascii="Times New Roman" w:hAnsi="Times New Roman" w:cs="Times New Roman"/>
                <w:sz w:val="24"/>
                <w:szCs w:val="24"/>
              </w:rPr>
              <w:t>Открытая.</w:t>
            </w:r>
          </w:p>
        </w:tc>
      </w:tr>
      <w:tr w:rsidR="000F057A" w:rsidRPr="000F057A" w:rsidTr="00826B6D">
        <w:trPr>
          <w:gridAfter w:val="1"/>
          <w:wAfter w:w="25" w:type="dxa"/>
          <w:trHeight w:val="289"/>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pStyle w:val="TableParagraph"/>
              <w:ind w:left="0"/>
              <w:rPr>
                <w:color w:val="auto"/>
                <w:sz w:val="24"/>
                <w:szCs w:val="24"/>
                <w:lang w:val="ru-RU"/>
              </w:rPr>
            </w:pPr>
            <w:r w:rsidRPr="000F057A">
              <w:rPr>
                <w:color w:val="auto"/>
                <w:sz w:val="24"/>
                <w:szCs w:val="24"/>
                <w:lang w:val="ru-RU"/>
              </w:rPr>
              <w:t>Форма проведения продажи:</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widowControl/>
              <w:tabs>
                <w:tab w:val="left" w:pos="426"/>
                <w:tab w:val="left" w:pos="3075"/>
              </w:tabs>
              <w:autoSpaceDE/>
              <w:spacing w:line="200" w:lineRule="atLeast"/>
              <w:ind w:right="-1"/>
              <w:jc w:val="both"/>
              <w:rPr>
                <w:rFonts w:ascii="Times New Roman" w:hAnsi="Times New Roman" w:cs="Times New Roman"/>
                <w:sz w:val="24"/>
                <w:szCs w:val="24"/>
              </w:rPr>
            </w:pPr>
            <w:r w:rsidRPr="000F057A">
              <w:rPr>
                <w:rFonts w:ascii="Times New Roman" w:hAnsi="Times New Roman" w:cs="Times New Roman"/>
                <w:sz w:val="24"/>
                <w:szCs w:val="24"/>
              </w:rPr>
              <w:t>Электронная.</w:t>
            </w:r>
          </w:p>
        </w:tc>
      </w:tr>
      <w:tr w:rsidR="000F057A" w:rsidRPr="000F057A" w:rsidTr="00826B6D">
        <w:trPr>
          <w:gridAfter w:val="1"/>
          <w:wAfter w:w="25" w:type="dxa"/>
          <w:trHeight w:val="28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Решение об условиях приватизации:</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Default="00151171" w:rsidP="00187C46">
            <w:pPr>
              <w:snapToGrid w:val="0"/>
              <w:jc w:val="both"/>
              <w:rPr>
                <w:rFonts w:ascii="Times New Roman" w:hAnsi="Times New Roman" w:cs="Times New Roman"/>
                <w:sz w:val="24"/>
                <w:szCs w:val="24"/>
              </w:rPr>
            </w:pPr>
            <w:r>
              <w:rPr>
                <w:rFonts w:ascii="Times New Roman" w:hAnsi="Times New Roman" w:cs="Times New Roman"/>
                <w:sz w:val="24"/>
                <w:szCs w:val="24"/>
              </w:rPr>
              <w:t>На лот № 1: п</w:t>
            </w:r>
            <w:r w:rsidR="00944060" w:rsidRPr="000F057A">
              <w:rPr>
                <w:rFonts w:ascii="Times New Roman" w:hAnsi="Times New Roman" w:cs="Times New Roman"/>
                <w:sz w:val="24"/>
                <w:szCs w:val="24"/>
              </w:rPr>
              <w:t xml:space="preserve">остановление Администрации города Костромы от </w:t>
            </w:r>
            <w:r w:rsidR="00187C46" w:rsidRPr="000F057A">
              <w:rPr>
                <w:rFonts w:ascii="Times New Roman" w:hAnsi="Times New Roman" w:cs="Times New Roman"/>
                <w:sz w:val="24"/>
                <w:szCs w:val="24"/>
              </w:rPr>
              <w:t>1</w:t>
            </w:r>
            <w:r w:rsidR="00944060" w:rsidRPr="000F057A">
              <w:rPr>
                <w:rFonts w:ascii="Times New Roman" w:hAnsi="Times New Roman" w:cs="Times New Roman"/>
                <w:sz w:val="24"/>
                <w:szCs w:val="24"/>
              </w:rPr>
              <w:t xml:space="preserve"> </w:t>
            </w:r>
            <w:r w:rsidR="00315F44" w:rsidRPr="000F057A">
              <w:rPr>
                <w:rFonts w:ascii="Times New Roman" w:hAnsi="Times New Roman" w:cs="Times New Roman"/>
                <w:sz w:val="24"/>
                <w:szCs w:val="24"/>
              </w:rPr>
              <w:t>апреля</w:t>
            </w:r>
            <w:r w:rsidR="00944060" w:rsidRPr="000F057A">
              <w:rPr>
                <w:rFonts w:ascii="Times New Roman" w:hAnsi="Times New Roman" w:cs="Times New Roman"/>
                <w:sz w:val="24"/>
                <w:szCs w:val="24"/>
              </w:rPr>
              <w:t xml:space="preserve"> 202</w:t>
            </w:r>
            <w:r w:rsidR="00315F44" w:rsidRPr="000F057A">
              <w:rPr>
                <w:rFonts w:ascii="Times New Roman" w:hAnsi="Times New Roman" w:cs="Times New Roman"/>
                <w:sz w:val="24"/>
                <w:szCs w:val="24"/>
              </w:rPr>
              <w:t>1</w:t>
            </w:r>
            <w:r w:rsidR="00944060" w:rsidRPr="000F057A">
              <w:rPr>
                <w:rFonts w:ascii="Times New Roman" w:hAnsi="Times New Roman" w:cs="Times New Roman"/>
                <w:sz w:val="24"/>
                <w:szCs w:val="24"/>
              </w:rPr>
              <w:t xml:space="preserve"> года № </w:t>
            </w:r>
            <w:r w:rsidR="00187C46" w:rsidRPr="000F057A">
              <w:rPr>
                <w:rFonts w:ascii="Times New Roman" w:hAnsi="Times New Roman" w:cs="Times New Roman"/>
                <w:sz w:val="24"/>
                <w:szCs w:val="24"/>
              </w:rPr>
              <w:t>478</w:t>
            </w:r>
            <w:r w:rsidR="00944060" w:rsidRPr="000F057A">
              <w:rPr>
                <w:rFonts w:ascii="Times New Roman" w:hAnsi="Times New Roman" w:cs="Times New Roman"/>
                <w:sz w:val="24"/>
                <w:szCs w:val="24"/>
              </w:rPr>
              <w:t xml:space="preserve"> «Об утверждении условий приватизации муниципального имущества города Костромы».</w:t>
            </w:r>
          </w:p>
          <w:p w:rsidR="00151171" w:rsidRPr="000F057A" w:rsidRDefault="00151171" w:rsidP="00151171">
            <w:pPr>
              <w:snapToGrid w:val="0"/>
              <w:jc w:val="both"/>
              <w:rPr>
                <w:rFonts w:ascii="Times New Roman" w:hAnsi="Times New Roman" w:cs="Times New Roman"/>
                <w:sz w:val="24"/>
                <w:szCs w:val="24"/>
              </w:rPr>
            </w:pPr>
            <w:r>
              <w:rPr>
                <w:rFonts w:ascii="Times New Roman" w:hAnsi="Times New Roman" w:cs="Times New Roman"/>
                <w:sz w:val="24"/>
                <w:szCs w:val="24"/>
              </w:rPr>
              <w:t>На лот № 2: п</w:t>
            </w:r>
            <w:r>
              <w:rPr>
                <w:rFonts w:ascii="Times New Roman" w:hAnsi="Times New Roman" w:cs="Times New Roman"/>
                <w:sz w:val="24"/>
                <w:szCs w:val="24"/>
              </w:rPr>
              <w:t>остановление Администрации города Костромы от 2 июня 2021 года № 966 «Об утверждении условий приватизации муниципального имущества города Костромы».</w:t>
            </w:r>
          </w:p>
        </w:tc>
      </w:tr>
      <w:tr w:rsidR="000F057A" w:rsidRPr="000F057A" w:rsidTr="00C52EA0">
        <w:trPr>
          <w:trHeight w:val="287"/>
        </w:trPr>
        <w:tc>
          <w:tcPr>
            <w:tcW w:w="15901" w:type="dxa"/>
            <w:gridSpan w:val="9"/>
            <w:tcBorders>
              <w:top w:val="single" w:sz="4" w:space="0" w:color="000000"/>
              <w:left w:val="single" w:sz="4" w:space="0" w:color="000000"/>
              <w:bottom w:val="single" w:sz="4" w:space="0" w:color="000000"/>
              <w:right w:val="single" w:sz="4" w:space="0" w:color="000000"/>
            </w:tcBorders>
          </w:tcPr>
          <w:p w:rsidR="00944060" w:rsidRPr="000F057A" w:rsidRDefault="002C6012" w:rsidP="002C6012">
            <w:pPr>
              <w:snapToGrid w:val="0"/>
              <w:jc w:val="center"/>
              <w:rPr>
                <w:rFonts w:ascii="Times New Roman" w:hAnsi="Times New Roman" w:cs="Times New Roman"/>
                <w:b/>
                <w:i/>
                <w:sz w:val="24"/>
                <w:szCs w:val="24"/>
              </w:rPr>
            </w:pPr>
            <w:r w:rsidRPr="000F057A">
              <w:rPr>
                <w:rFonts w:ascii="Times New Roman" w:hAnsi="Times New Roman" w:cs="Times New Roman"/>
                <w:b/>
                <w:i/>
                <w:sz w:val="24"/>
                <w:szCs w:val="24"/>
              </w:rPr>
              <w:t>П</w:t>
            </w:r>
            <w:r w:rsidR="00944060" w:rsidRPr="000F057A">
              <w:rPr>
                <w:rFonts w:ascii="Times New Roman" w:hAnsi="Times New Roman" w:cs="Times New Roman"/>
                <w:b/>
                <w:i/>
                <w:sz w:val="24"/>
                <w:szCs w:val="24"/>
              </w:rPr>
              <w:t>родав</w:t>
            </w:r>
            <w:r w:rsidRPr="000F057A">
              <w:rPr>
                <w:rFonts w:ascii="Times New Roman" w:hAnsi="Times New Roman" w:cs="Times New Roman"/>
                <w:b/>
                <w:i/>
                <w:sz w:val="24"/>
                <w:szCs w:val="24"/>
              </w:rPr>
              <w:t>е</w:t>
            </w:r>
            <w:r w:rsidR="00944060" w:rsidRPr="000F057A">
              <w:rPr>
                <w:rFonts w:ascii="Times New Roman" w:hAnsi="Times New Roman" w:cs="Times New Roman"/>
                <w:b/>
                <w:i/>
                <w:sz w:val="24"/>
                <w:szCs w:val="24"/>
              </w:rPr>
              <w:t>ц</w:t>
            </w:r>
          </w:p>
        </w:tc>
      </w:tr>
      <w:tr w:rsidR="000F057A" w:rsidRPr="000F057A" w:rsidTr="00826B6D">
        <w:trPr>
          <w:gridAfter w:val="1"/>
          <w:wAfter w:w="25" w:type="dxa"/>
          <w:trHeight w:val="28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Наименование организации:</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Управление имущественных и земельных отношений Администрации города Костромы</w:t>
            </w:r>
          </w:p>
        </w:tc>
      </w:tr>
      <w:tr w:rsidR="000F057A" w:rsidRPr="000F057A" w:rsidTr="00826B6D">
        <w:trPr>
          <w:gridAfter w:val="1"/>
          <w:wAfter w:w="25" w:type="dxa"/>
          <w:trHeight w:val="289"/>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Место нахождения:</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E1B03">
            <w:pPr>
              <w:snapToGrid w:val="0"/>
              <w:rPr>
                <w:rFonts w:ascii="Times New Roman" w:hAnsi="Times New Roman" w:cs="Times New Roman"/>
                <w:sz w:val="24"/>
                <w:szCs w:val="24"/>
              </w:rPr>
            </w:pPr>
            <w:r w:rsidRPr="000F057A">
              <w:rPr>
                <w:rFonts w:ascii="Times New Roman" w:hAnsi="Times New Roman" w:cs="Times New Roman"/>
                <w:sz w:val="24"/>
                <w:szCs w:val="24"/>
              </w:rPr>
              <w:t>Костромская область, город Кострома, площадь Конституции, дом 2</w:t>
            </w:r>
          </w:p>
        </w:tc>
      </w:tr>
      <w:tr w:rsidR="000F057A" w:rsidRPr="000F057A" w:rsidTr="00826B6D">
        <w:trPr>
          <w:gridAfter w:val="1"/>
          <w:wAfter w:w="25" w:type="dxa"/>
          <w:trHeight w:val="13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Телефон:</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+7 (4942) 42 55 92</w:t>
            </w:r>
          </w:p>
        </w:tc>
      </w:tr>
      <w:tr w:rsidR="000F057A" w:rsidRPr="000F057A" w:rsidTr="00826B6D">
        <w:trPr>
          <w:gridAfter w:val="1"/>
          <w:wAfter w:w="25" w:type="dxa"/>
          <w:trHeight w:val="1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Факс:</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+7 (4942) 32 62 10</w:t>
            </w:r>
          </w:p>
        </w:tc>
      </w:tr>
      <w:tr w:rsidR="000F057A" w:rsidRPr="000F057A" w:rsidTr="00826B6D">
        <w:trPr>
          <w:gridAfter w:val="1"/>
          <w:wAfter w:w="25" w:type="dxa"/>
          <w:trHeight w:val="311"/>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E-mail:</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FF7714">
            <w:pPr>
              <w:snapToGrid w:val="0"/>
              <w:rPr>
                <w:rFonts w:ascii="Times New Roman" w:hAnsi="Times New Roman" w:cs="Times New Roman"/>
                <w:sz w:val="24"/>
                <w:szCs w:val="24"/>
              </w:rPr>
            </w:pPr>
            <w:r w:rsidRPr="000F057A">
              <w:rPr>
                <w:rFonts w:ascii="Times New Roman" w:hAnsi="Times New Roman" w:cs="Times New Roman"/>
                <w:sz w:val="24"/>
                <w:szCs w:val="24"/>
              </w:rPr>
              <w:t>FilatkinRV@</w:t>
            </w:r>
            <w:r w:rsidRPr="000F057A">
              <w:rPr>
                <w:rFonts w:ascii="Times New Roman" w:hAnsi="Times New Roman" w:cs="Times New Roman"/>
                <w:sz w:val="24"/>
                <w:szCs w:val="24"/>
                <w:lang w:val="en-US"/>
              </w:rPr>
              <w:t>grad</w:t>
            </w:r>
            <w:r w:rsidRPr="000F057A">
              <w:rPr>
                <w:rFonts w:ascii="Times New Roman" w:hAnsi="Times New Roman" w:cs="Times New Roman"/>
                <w:sz w:val="24"/>
                <w:szCs w:val="24"/>
              </w:rPr>
              <w:t>kоstroma.</w:t>
            </w:r>
            <w:r w:rsidRPr="000F057A">
              <w:rPr>
                <w:rFonts w:ascii="Times New Roman" w:hAnsi="Times New Roman" w:cs="Times New Roman"/>
                <w:sz w:val="24"/>
                <w:szCs w:val="24"/>
                <w:lang w:val="en-US"/>
              </w:rPr>
              <w:t>ru</w:t>
            </w:r>
          </w:p>
        </w:tc>
      </w:tr>
      <w:tr w:rsidR="000F057A" w:rsidRPr="000F057A" w:rsidTr="00826B6D">
        <w:trPr>
          <w:gridAfter w:val="1"/>
          <w:wAfter w:w="25" w:type="dxa"/>
          <w:trHeight w:val="254"/>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Контактные лица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335D99">
            <w:pPr>
              <w:snapToGrid w:val="0"/>
              <w:rPr>
                <w:rFonts w:ascii="Times New Roman" w:hAnsi="Times New Roman" w:cs="Times New Roman"/>
                <w:sz w:val="24"/>
                <w:szCs w:val="24"/>
              </w:rPr>
            </w:pPr>
            <w:r w:rsidRPr="000F057A">
              <w:rPr>
                <w:rFonts w:ascii="Times New Roman" w:hAnsi="Times New Roman" w:cs="Times New Roman"/>
                <w:sz w:val="24"/>
                <w:szCs w:val="24"/>
              </w:rPr>
              <w:t>Филаткин Роман Викторович</w:t>
            </w:r>
          </w:p>
        </w:tc>
      </w:tr>
      <w:tr w:rsidR="000F057A" w:rsidRPr="000F057A" w:rsidTr="00C52EA0">
        <w:trPr>
          <w:trHeight w:val="331"/>
        </w:trPr>
        <w:tc>
          <w:tcPr>
            <w:tcW w:w="15901" w:type="dxa"/>
            <w:gridSpan w:val="9"/>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jc w:val="center"/>
              <w:rPr>
                <w:rFonts w:ascii="Times New Roman" w:hAnsi="Times New Roman" w:cs="Times New Roman"/>
                <w:sz w:val="24"/>
                <w:szCs w:val="24"/>
              </w:rPr>
            </w:pPr>
            <w:r w:rsidRPr="000F057A">
              <w:rPr>
                <w:rFonts w:ascii="Times New Roman" w:hAnsi="Times New Roman" w:cs="Times New Roman"/>
                <w:b/>
                <w:i/>
                <w:sz w:val="24"/>
                <w:szCs w:val="24"/>
              </w:rPr>
              <w:t>Организатор торгов (Оператор</w:t>
            </w:r>
            <w:r w:rsidR="001D78B6" w:rsidRPr="000F057A">
              <w:rPr>
                <w:rFonts w:ascii="Times New Roman" w:hAnsi="Times New Roman" w:cs="Times New Roman"/>
                <w:b/>
                <w:i/>
                <w:sz w:val="24"/>
                <w:szCs w:val="24"/>
              </w:rPr>
              <w:t xml:space="preserve"> электронной площадки</w:t>
            </w:r>
            <w:r w:rsidRPr="000F057A">
              <w:rPr>
                <w:rFonts w:ascii="Times New Roman" w:hAnsi="Times New Roman" w:cs="Times New Roman"/>
                <w:b/>
                <w:i/>
                <w:sz w:val="24"/>
                <w:szCs w:val="24"/>
              </w:rPr>
              <w:t>)</w:t>
            </w:r>
          </w:p>
        </w:tc>
      </w:tr>
      <w:tr w:rsidR="000F057A" w:rsidRPr="000F057A" w:rsidTr="00826B6D">
        <w:trPr>
          <w:gridAfter w:val="1"/>
          <w:wAfter w:w="25" w:type="dxa"/>
          <w:trHeight w:val="334"/>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pStyle w:val="TableParagraph"/>
              <w:ind w:left="0"/>
              <w:rPr>
                <w:color w:val="auto"/>
                <w:sz w:val="24"/>
                <w:szCs w:val="24"/>
              </w:rPr>
            </w:pPr>
            <w:r w:rsidRPr="000F057A">
              <w:rPr>
                <w:color w:val="auto"/>
                <w:sz w:val="24"/>
                <w:szCs w:val="24"/>
              </w:rPr>
              <w:t>Наименование:</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bCs/>
                <w:sz w:val="24"/>
                <w:szCs w:val="24"/>
              </w:rPr>
              <w:t>ООО «РТС-тендер» (э</w:t>
            </w:r>
            <w:r w:rsidRPr="000F057A">
              <w:rPr>
                <w:rFonts w:ascii="Times New Roman" w:hAnsi="Times New Roman" w:cs="Times New Roman"/>
                <w:sz w:val="24"/>
                <w:szCs w:val="24"/>
              </w:rPr>
              <w:t>лектронная площадка)</w:t>
            </w:r>
          </w:p>
        </w:tc>
      </w:tr>
      <w:tr w:rsidR="000F057A" w:rsidRPr="000F057A" w:rsidTr="00826B6D">
        <w:trPr>
          <w:gridAfter w:val="1"/>
          <w:wAfter w:w="25" w:type="dxa"/>
          <w:trHeight w:val="142"/>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Место нахождения:</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121151, город Москва, набережная Тараса Шевченко, дом 23-А.</w:t>
            </w:r>
          </w:p>
        </w:tc>
      </w:tr>
      <w:tr w:rsidR="000F057A" w:rsidRPr="000F057A" w:rsidTr="00826B6D">
        <w:trPr>
          <w:gridAfter w:val="1"/>
          <w:wAfter w:w="25" w:type="dxa"/>
          <w:trHeight w:val="89"/>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Телефон:</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+7 (499) 653-55-00, +7 (800)-77-55-800</w:t>
            </w:r>
          </w:p>
        </w:tc>
      </w:tr>
      <w:tr w:rsidR="000F057A" w:rsidRPr="000F057A" w:rsidTr="00826B6D">
        <w:trPr>
          <w:gridAfter w:val="1"/>
          <w:wAfter w:w="25" w:type="dxa"/>
          <w:trHeight w:val="150"/>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Факс:</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+7 (495) 733-95-19</w:t>
            </w:r>
          </w:p>
        </w:tc>
      </w:tr>
      <w:tr w:rsidR="000F057A" w:rsidRPr="000F057A" w:rsidTr="00826B6D">
        <w:trPr>
          <w:gridAfter w:val="1"/>
          <w:wAfter w:w="25" w:type="dxa"/>
          <w:trHeight w:val="70"/>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E-mail:</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iSupport@rts-tender.ru</w:t>
            </w:r>
          </w:p>
        </w:tc>
      </w:tr>
      <w:tr w:rsidR="000F057A" w:rsidRPr="000F057A" w:rsidTr="00826B6D">
        <w:trPr>
          <w:gridAfter w:val="1"/>
          <w:wAfter w:w="25" w:type="dxa"/>
          <w:trHeight w:val="334"/>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pStyle w:val="TableParagraph"/>
              <w:ind w:left="0"/>
              <w:rPr>
                <w:color w:val="auto"/>
                <w:sz w:val="24"/>
                <w:szCs w:val="24"/>
              </w:rPr>
            </w:pPr>
            <w:r w:rsidRPr="000F057A">
              <w:rPr>
                <w:color w:val="auto"/>
                <w:sz w:val="24"/>
                <w:szCs w:val="24"/>
              </w:rPr>
              <w:t>Сайт:</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www.rts-tender.ru.</w:t>
            </w:r>
          </w:p>
        </w:tc>
      </w:tr>
      <w:tr w:rsidR="000F057A" w:rsidRPr="000F057A" w:rsidTr="00C52EA0">
        <w:trPr>
          <w:trHeight w:val="265"/>
        </w:trPr>
        <w:tc>
          <w:tcPr>
            <w:tcW w:w="15901" w:type="dxa"/>
            <w:gridSpan w:val="9"/>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jc w:val="center"/>
              <w:rPr>
                <w:rFonts w:ascii="Times New Roman" w:hAnsi="Times New Roman" w:cs="Times New Roman"/>
                <w:b/>
                <w:i/>
                <w:sz w:val="24"/>
                <w:szCs w:val="24"/>
              </w:rPr>
            </w:pPr>
            <w:r w:rsidRPr="000F057A">
              <w:rPr>
                <w:rFonts w:ascii="Times New Roman" w:hAnsi="Times New Roman" w:cs="Times New Roman"/>
                <w:b/>
                <w:i/>
                <w:sz w:val="24"/>
                <w:szCs w:val="24"/>
              </w:rPr>
              <w:t>Условия проведения торгов</w:t>
            </w:r>
          </w:p>
        </w:tc>
      </w:tr>
      <w:tr w:rsidR="000F057A" w:rsidRPr="000F057A" w:rsidTr="00826B6D">
        <w:trPr>
          <w:gridAfter w:val="1"/>
          <w:wAfter w:w="25" w:type="dxa"/>
          <w:trHeight w:val="284"/>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Дата начала подачи заявок:</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54572F" w:rsidP="00A6609C">
            <w:pPr>
              <w:snapToGrid w:val="0"/>
              <w:rPr>
                <w:rFonts w:ascii="Times New Roman" w:hAnsi="Times New Roman" w:cs="Times New Roman"/>
                <w:sz w:val="24"/>
                <w:szCs w:val="24"/>
              </w:rPr>
            </w:pPr>
            <w:r>
              <w:rPr>
                <w:rFonts w:ascii="Times New Roman" w:hAnsi="Times New Roman" w:cs="Times New Roman"/>
                <w:sz w:val="24"/>
                <w:szCs w:val="24"/>
              </w:rPr>
              <w:t>2</w:t>
            </w:r>
            <w:r w:rsidR="00A6609C">
              <w:rPr>
                <w:rFonts w:ascii="Times New Roman" w:hAnsi="Times New Roman" w:cs="Times New Roman"/>
                <w:sz w:val="24"/>
                <w:szCs w:val="24"/>
              </w:rPr>
              <w:t>2</w:t>
            </w:r>
            <w:r w:rsidR="00944060" w:rsidRPr="000F057A">
              <w:rPr>
                <w:rFonts w:ascii="Times New Roman" w:hAnsi="Times New Roman" w:cs="Times New Roman"/>
                <w:sz w:val="24"/>
                <w:szCs w:val="24"/>
              </w:rPr>
              <w:t xml:space="preserve"> </w:t>
            </w:r>
            <w:r w:rsidR="00A56880">
              <w:rPr>
                <w:rFonts w:ascii="Times New Roman" w:hAnsi="Times New Roman" w:cs="Times New Roman"/>
                <w:sz w:val="24"/>
                <w:szCs w:val="24"/>
              </w:rPr>
              <w:t>ию</w:t>
            </w:r>
            <w:r w:rsidR="00A6609C">
              <w:rPr>
                <w:rFonts w:ascii="Times New Roman" w:hAnsi="Times New Roman" w:cs="Times New Roman"/>
                <w:sz w:val="24"/>
                <w:szCs w:val="24"/>
              </w:rPr>
              <w:t>л</w:t>
            </w:r>
            <w:r w:rsidR="00A56880">
              <w:rPr>
                <w:rFonts w:ascii="Times New Roman" w:hAnsi="Times New Roman" w:cs="Times New Roman"/>
                <w:sz w:val="24"/>
                <w:szCs w:val="24"/>
              </w:rPr>
              <w:t>я</w:t>
            </w:r>
            <w:r w:rsidR="00944060" w:rsidRPr="000F057A">
              <w:rPr>
                <w:rFonts w:ascii="Times New Roman" w:hAnsi="Times New Roman" w:cs="Times New Roman"/>
                <w:sz w:val="24"/>
                <w:szCs w:val="24"/>
              </w:rPr>
              <w:t xml:space="preserve"> 202</w:t>
            </w:r>
            <w:r w:rsidR="00315F44" w:rsidRPr="000F057A">
              <w:rPr>
                <w:rFonts w:ascii="Times New Roman" w:hAnsi="Times New Roman" w:cs="Times New Roman"/>
                <w:sz w:val="24"/>
                <w:szCs w:val="24"/>
              </w:rPr>
              <w:t>1</w:t>
            </w:r>
            <w:r w:rsidR="00944060" w:rsidRPr="000F057A">
              <w:rPr>
                <w:rFonts w:ascii="Times New Roman" w:hAnsi="Times New Roman" w:cs="Times New Roman"/>
                <w:sz w:val="24"/>
                <w:szCs w:val="24"/>
              </w:rPr>
              <w:t xml:space="preserve"> года с 10 часов 00 минут по московскому времени.</w:t>
            </w:r>
          </w:p>
        </w:tc>
      </w:tr>
      <w:tr w:rsidR="000F057A" w:rsidRPr="000F057A" w:rsidTr="00826B6D">
        <w:trPr>
          <w:gridAfter w:val="1"/>
          <w:wAfter w:w="25" w:type="dxa"/>
          <w:trHeight w:val="282"/>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Дата окончания подачи заявок:</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A56880" w:rsidP="00A6609C">
            <w:pPr>
              <w:snapToGrid w:val="0"/>
              <w:rPr>
                <w:rFonts w:ascii="Times New Roman" w:hAnsi="Times New Roman" w:cs="Times New Roman"/>
                <w:sz w:val="24"/>
                <w:szCs w:val="24"/>
              </w:rPr>
            </w:pPr>
            <w:r>
              <w:rPr>
                <w:rFonts w:ascii="Times New Roman" w:hAnsi="Times New Roman" w:cs="Times New Roman"/>
                <w:sz w:val="24"/>
                <w:szCs w:val="24"/>
              </w:rPr>
              <w:t>1</w:t>
            </w:r>
            <w:r w:rsidR="00A6609C">
              <w:rPr>
                <w:rFonts w:ascii="Times New Roman" w:hAnsi="Times New Roman" w:cs="Times New Roman"/>
                <w:sz w:val="24"/>
                <w:szCs w:val="24"/>
              </w:rPr>
              <w:t>6</w:t>
            </w:r>
            <w:r w:rsidR="00B1133F" w:rsidRPr="000F057A">
              <w:rPr>
                <w:rFonts w:ascii="Times New Roman" w:hAnsi="Times New Roman" w:cs="Times New Roman"/>
                <w:sz w:val="24"/>
                <w:szCs w:val="24"/>
              </w:rPr>
              <w:t xml:space="preserve"> </w:t>
            </w:r>
            <w:r w:rsidR="00A6609C">
              <w:rPr>
                <w:rFonts w:ascii="Times New Roman" w:hAnsi="Times New Roman" w:cs="Times New Roman"/>
                <w:sz w:val="24"/>
                <w:szCs w:val="24"/>
              </w:rPr>
              <w:t>августа</w:t>
            </w:r>
            <w:r w:rsidR="00944060" w:rsidRPr="000F057A">
              <w:rPr>
                <w:rFonts w:ascii="Times New Roman" w:hAnsi="Times New Roman" w:cs="Times New Roman"/>
                <w:sz w:val="24"/>
                <w:szCs w:val="24"/>
              </w:rPr>
              <w:t xml:space="preserve"> 2021 года по 17 часов 00 минут по московскому времени.</w:t>
            </w:r>
          </w:p>
        </w:tc>
      </w:tr>
      <w:tr w:rsidR="000F057A" w:rsidRPr="000F057A" w:rsidTr="00826B6D">
        <w:trPr>
          <w:gridAfter w:val="1"/>
          <w:wAfter w:w="25" w:type="dxa"/>
          <w:trHeight w:val="274"/>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Порядок подачи (приёма) и отзыва заявок:</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 xml:space="preserve">Заявка подаётся оператору электронной площадки (далее - Оператор) по 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Одно лицо имеет право подать только 1 (одну) заявку. Заявки могут быть поданы на электронную площадку Оператора с даты и времени начала подачи (приёма) заявок до даты и времени окончания подачи (приёма) заявок, указанных в настоящем извещении.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Претендент </w:t>
            </w:r>
            <w:r w:rsidRPr="000F057A">
              <w:rPr>
                <w:rFonts w:ascii="Times New Roman" w:hAnsi="Times New Roman" w:cs="Times New Roman"/>
                <w:sz w:val="24"/>
                <w:szCs w:val="24"/>
              </w:rPr>
              <w:lastRenderedPageBreak/>
              <w:t>вправе не позднее дня окончания приема заявок отозвать заявку путем направления уведомления об отзыве заявки на электронную площадку.</w:t>
            </w:r>
          </w:p>
        </w:tc>
      </w:tr>
      <w:tr w:rsidR="000F057A" w:rsidRPr="000F057A" w:rsidTr="00826B6D">
        <w:trPr>
          <w:gridAfter w:val="1"/>
          <w:wAfter w:w="25" w:type="dxa"/>
          <w:trHeight w:val="274"/>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lastRenderedPageBreak/>
              <w:t>Порядок регистрации на электронной площадке:</w:t>
            </w:r>
          </w:p>
        </w:tc>
        <w:tc>
          <w:tcPr>
            <w:tcW w:w="11483" w:type="dxa"/>
            <w:gridSpan w:val="6"/>
            <w:tcBorders>
              <w:top w:val="single" w:sz="4" w:space="0" w:color="000000"/>
              <w:left w:val="single" w:sz="4" w:space="0" w:color="000000"/>
              <w:bottom w:val="single" w:sz="4" w:space="0" w:color="000000"/>
              <w:right w:val="single" w:sz="4" w:space="0" w:color="000000"/>
            </w:tcBorders>
          </w:tcPr>
          <w:p w:rsidR="00F17FF6" w:rsidRPr="000F057A" w:rsidRDefault="00F17FF6" w:rsidP="00944060">
            <w:pPr>
              <w:pStyle w:val="ConsPlusNormal"/>
              <w:ind w:firstLine="34"/>
              <w:jc w:val="both"/>
            </w:pPr>
            <w:r w:rsidRPr="000F057A">
              <w:t>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44060" w:rsidRPr="000F057A" w:rsidRDefault="00944060" w:rsidP="00944060">
            <w:pPr>
              <w:pStyle w:val="ConsPlusNormal"/>
              <w:ind w:firstLine="34"/>
              <w:jc w:val="both"/>
            </w:pPr>
            <w:r w:rsidRPr="000F057A">
              <w:t>1) Для получения регистрации на электронной площадке претенденты представляют Оператору:</w:t>
            </w:r>
          </w:p>
          <w:p w:rsidR="00944060" w:rsidRPr="000F057A" w:rsidRDefault="00944060" w:rsidP="00944060">
            <w:pPr>
              <w:pStyle w:val="ConsPlusNormal"/>
              <w:ind w:firstLine="34"/>
              <w:jc w:val="both"/>
            </w:pPr>
            <w:r w:rsidRPr="000F057A">
              <w:t>а) заявление об их регистрации на электронной площадке по форме, установленной Оператором (далее - заявление);</w:t>
            </w:r>
          </w:p>
          <w:p w:rsidR="00944060" w:rsidRPr="000F057A" w:rsidRDefault="00944060" w:rsidP="00944060">
            <w:pPr>
              <w:pStyle w:val="ConsPlusNormal"/>
              <w:ind w:firstLine="34"/>
              <w:jc w:val="both"/>
            </w:pPr>
            <w:r w:rsidRPr="000F057A">
              <w:t>б) адрес электронной почты этого претендента для направления Оператором уведомлений и иной информации.</w:t>
            </w:r>
          </w:p>
          <w:p w:rsidR="00944060" w:rsidRPr="000F057A" w:rsidRDefault="00944060" w:rsidP="00944060">
            <w:pPr>
              <w:pStyle w:val="ConsPlusNormal"/>
              <w:ind w:firstLine="34"/>
              <w:jc w:val="both"/>
            </w:pPr>
            <w:bookmarkStart w:id="1" w:name="P93"/>
            <w:bookmarkEnd w:id="1"/>
            <w:r w:rsidRPr="000F057A">
              <w:t xml:space="preserve">2) В срок, не превышающий 3 рабочих дней со дня поступления заявления и информации, указанных в </w:t>
            </w:r>
            <w:hyperlink w:anchor="P88" w:history="1">
              <w:r w:rsidRPr="000F057A">
                <w:t>пункте 1</w:t>
              </w:r>
            </w:hyperlink>
            <w:r w:rsidR="00E1554A" w:rsidRPr="000F057A">
              <w:t xml:space="preserve"> настоящего раздела</w:t>
            </w:r>
            <w:r w:rsidRPr="000F057A">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5" w:history="1">
              <w:r w:rsidRPr="000F057A">
                <w:t>пунктом 3</w:t>
              </w:r>
            </w:hyperlink>
            <w:r w:rsidR="00E1554A" w:rsidRPr="000F057A">
              <w:t xml:space="preserve"> настоящего раздела</w:t>
            </w:r>
            <w:r w:rsidRPr="000F057A">
              <w:t>, и не позднее 1 рабочего дня, следующего за днем регистрации (отказа в регистрации) претендента, направляет ему уведомление о принятом решении.</w:t>
            </w:r>
          </w:p>
          <w:p w:rsidR="00944060" w:rsidRPr="000F057A" w:rsidRDefault="00944060" w:rsidP="00944060">
            <w:pPr>
              <w:pStyle w:val="ConsPlusNormal"/>
              <w:ind w:firstLine="34"/>
              <w:jc w:val="both"/>
            </w:pPr>
            <w:bookmarkStart w:id="2" w:name="P95"/>
            <w:bookmarkEnd w:id="2"/>
            <w:r w:rsidRPr="000F057A">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8" w:history="1">
              <w:r w:rsidRPr="000F057A">
                <w:t>пункте 1</w:t>
              </w:r>
            </w:hyperlink>
            <w:r w:rsidR="00E1554A" w:rsidRPr="000F057A">
              <w:t xml:space="preserve"> настоящего раздела</w:t>
            </w:r>
            <w:r w:rsidRPr="000F057A">
              <w:t>.</w:t>
            </w:r>
          </w:p>
          <w:p w:rsidR="00944060" w:rsidRPr="000F057A" w:rsidRDefault="00944060" w:rsidP="00944060">
            <w:pPr>
              <w:pStyle w:val="ConsPlusNormal"/>
              <w:ind w:firstLine="34"/>
              <w:jc w:val="both"/>
            </w:pPr>
            <w:r w:rsidRPr="000F057A">
              <w:t xml:space="preserve">4) При принятии Оператором решения об отказе в регистрации претендента уведомление, предусмотренное </w:t>
            </w:r>
            <w:hyperlink w:anchor="P93" w:history="1">
              <w:r w:rsidRPr="000F057A">
                <w:t>пунктом 2</w:t>
              </w:r>
            </w:hyperlink>
            <w:r w:rsidR="00E1554A" w:rsidRPr="000F057A">
              <w:t xml:space="preserve"> настоящего раздела</w:t>
            </w:r>
            <w:r w:rsidRPr="000F057A">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8" w:history="1">
              <w:r w:rsidRPr="000F057A">
                <w:t>пункте 1</w:t>
              </w:r>
            </w:hyperlink>
            <w:r w:rsidR="00541634" w:rsidRPr="000F057A">
              <w:t xml:space="preserve"> настоящего раздела</w:t>
            </w:r>
            <w:r w:rsidRPr="000F057A">
              <w:t>, для получения регистрации на электронной площадке.</w:t>
            </w:r>
          </w:p>
          <w:p w:rsidR="00944060" w:rsidRPr="000F057A" w:rsidRDefault="00944060" w:rsidP="00944060">
            <w:pPr>
              <w:pStyle w:val="ConsPlusNormal"/>
              <w:ind w:firstLine="34"/>
              <w:jc w:val="both"/>
            </w:pPr>
            <w:r w:rsidRPr="000F057A">
              <w:t xml:space="preserve">Отказ в регистрации претендента на электронной площадке не допускается, за исключением случаев, указанных в </w:t>
            </w:r>
            <w:hyperlink w:anchor="P95" w:history="1">
              <w:r w:rsidRPr="000F057A">
                <w:t>пункте 3</w:t>
              </w:r>
            </w:hyperlink>
            <w:r w:rsidR="00E1554A" w:rsidRPr="000F057A">
              <w:t xml:space="preserve"> настоящего раздела</w:t>
            </w:r>
            <w:r w:rsidRPr="000F057A">
              <w:t>.</w:t>
            </w:r>
          </w:p>
          <w:p w:rsidR="00944060" w:rsidRPr="000F057A" w:rsidRDefault="00944060" w:rsidP="00944060">
            <w:pPr>
              <w:pStyle w:val="ConsPlusNormal"/>
              <w:ind w:firstLine="34"/>
              <w:jc w:val="both"/>
            </w:pPr>
            <w:r w:rsidRPr="000F057A">
              <w:t>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944060" w:rsidRPr="000F057A" w:rsidRDefault="00944060" w:rsidP="00944060">
            <w:pPr>
              <w:pStyle w:val="ConsPlusNormal"/>
              <w:ind w:firstLine="34"/>
              <w:jc w:val="both"/>
            </w:pPr>
            <w:r w:rsidRPr="000F057A">
              <w:t>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944060" w:rsidRPr="000F057A" w:rsidRDefault="00944060" w:rsidP="00944060">
            <w:pPr>
              <w:pStyle w:val="ConsPlusNormal"/>
              <w:ind w:firstLine="34"/>
              <w:jc w:val="both"/>
            </w:pPr>
            <w:r w:rsidRPr="000F057A">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5" w:history="1">
              <w:r w:rsidRPr="000F057A">
                <w:t>законом</w:t>
              </w:r>
            </w:hyperlink>
            <w:r w:rsidRPr="000F057A">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944060" w:rsidRPr="000F057A" w:rsidRDefault="00944060" w:rsidP="00944060">
            <w:pPr>
              <w:pStyle w:val="ConsPlusNormal"/>
              <w:ind w:firstLine="34"/>
              <w:jc w:val="both"/>
            </w:pPr>
            <w:r w:rsidRPr="000F057A">
              <w:t xml:space="preserve">7) Претендент, получивший регистрацию на электронной площадке, не вправе подавать заявку на участие в </w:t>
            </w:r>
            <w:r w:rsidRPr="000F057A">
              <w:lastRenderedPageBreak/>
              <w:t>продаже имущества, если до дня окончания срока действия регистрации осталось менее 3 месяцев.</w:t>
            </w:r>
          </w:p>
        </w:tc>
      </w:tr>
      <w:tr w:rsidR="000F057A" w:rsidRPr="000F057A" w:rsidTr="00826B6D">
        <w:trPr>
          <w:gridAfter w:val="1"/>
          <w:wAfter w:w="25" w:type="dxa"/>
          <w:trHeight w:val="274"/>
        </w:trPr>
        <w:tc>
          <w:tcPr>
            <w:tcW w:w="4393" w:type="dxa"/>
            <w:gridSpan w:val="2"/>
            <w:tcBorders>
              <w:top w:val="single" w:sz="4" w:space="0" w:color="000000"/>
              <w:left w:val="single" w:sz="4" w:space="0" w:color="000000"/>
              <w:bottom w:val="single" w:sz="4" w:space="0" w:color="000000"/>
            </w:tcBorders>
          </w:tcPr>
          <w:p w:rsidR="00F17FF6" w:rsidRPr="000F057A" w:rsidRDefault="00F17FF6" w:rsidP="00F17FF6">
            <w:pPr>
              <w:snapToGrid w:val="0"/>
              <w:rPr>
                <w:rFonts w:ascii="Times New Roman" w:hAnsi="Times New Roman" w:cs="Times New Roman"/>
                <w:sz w:val="24"/>
                <w:szCs w:val="24"/>
              </w:rPr>
            </w:pPr>
            <w:r w:rsidRPr="000F057A">
              <w:rPr>
                <w:rFonts w:ascii="Times New Roman" w:hAnsi="Times New Roman" w:cs="Times New Roman"/>
                <w:sz w:val="24"/>
                <w:szCs w:val="24"/>
              </w:rPr>
              <w:lastRenderedPageBreak/>
              <w:t>Перечень представляемых покупателями документов:</w:t>
            </w:r>
          </w:p>
        </w:tc>
        <w:tc>
          <w:tcPr>
            <w:tcW w:w="11483" w:type="dxa"/>
            <w:gridSpan w:val="6"/>
            <w:tcBorders>
              <w:top w:val="single" w:sz="4" w:space="0" w:color="000000"/>
              <w:left w:val="single" w:sz="4" w:space="0" w:color="000000"/>
              <w:bottom w:val="single" w:sz="4" w:space="0" w:color="000000"/>
              <w:right w:val="single" w:sz="4" w:space="0" w:color="000000"/>
            </w:tcBorders>
          </w:tcPr>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1) юридические лица представляют:</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а) заявку установленной формы;</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б) заверенные копии учредительных документов;</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д) опись, представленных документов;</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2) физические лица представляют:</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а) заявку установленной формы;</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б) копии всех листов документа, удостоверяющий личность;</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в) опись, представленных документов.</w:t>
            </w:r>
          </w:p>
          <w:p w:rsidR="00F17FF6" w:rsidRPr="000F057A" w:rsidRDefault="00F17FF6" w:rsidP="00F17FF6">
            <w:pPr>
              <w:snapToGrid w:val="0"/>
              <w:jc w:val="both"/>
              <w:rPr>
                <w:rFonts w:ascii="Times New Roman" w:hAnsi="Times New Roman" w:cs="Times New Roman"/>
                <w:sz w:val="24"/>
                <w:szCs w:val="24"/>
              </w:rPr>
            </w:pPr>
            <w:r w:rsidRPr="000F057A">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Заявка и иные представленные одновременно с ней документы подаются в форме электронных документов.</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Порядок определения участников аукциона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3E4B8E">
            <w:pPr>
              <w:snapToGrid w:val="0"/>
              <w:jc w:val="both"/>
              <w:rPr>
                <w:sz w:val="24"/>
                <w:szCs w:val="24"/>
              </w:rPr>
            </w:pPr>
            <w:r w:rsidRPr="000F057A">
              <w:rPr>
                <w:rFonts w:ascii="Times New Roman" w:hAnsi="Times New Roman" w:cs="Times New Roman"/>
                <w:sz w:val="24"/>
                <w:szCs w:val="24"/>
              </w:rPr>
              <w:t xml:space="preserve">Определение участников аукциона состоится </w:t>
            </w:r>
            <w:r w:rsidR="003E4B8E">
              <w:rPr>
                <w:rFonts w:ascii="Times New Roman" w:hAnsi="Times New Roman" w:cs="Times New Roman"/>
                <w:sz w:val="24"/>
                <w:szCs w:val="24"/>
              </w:rPr>
              <w:t>18</w:t>
            </w:r>
            <w:r w:rsidRPr="000F057A">
              <w:rPr>
                <w:rFonts w:ascii="Times New Roman" w:hAnsi="Times New Roman" w:cs="Times New Roman"/>
                <w:sz w:val="24"/>
                <w:szCs w:val="24"/>
              </w:rPr>
              <w:t xml:space="preserve"> </w:t>
            </w:r>
            <w:r w:rsidR="00A6609C">
              <w:rPr>
                <w:rFonts w:ascii="Times New Roman" w:hAnsi="Times New Roman" w:cs="Times New Roman"/>
                <w:sz w:val="24"/>
                <w:szCs w:val="24"/>
              </w:rPr>
              <w:t>августа</w:t>
            </w:r>
            <w:r w:rsidRPr="000F057A">
              <w:rPr>
                <w:rFonts w:ascii="Times New Roman" w:hAnsi="Times New Roman" w:cs="Times New Roman"/>
                <w:sz w:val="24"/>
                <w:szCs w:val="24"/>
              </w:rPr>
              <w:t xml:space="preserve"> 2021 года в 16 часов 00 минут по московскому времени.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Решение продавца о признании претендентов участниками аукциона принимается в течение 5 рабочих дней с даты окончания срока приёма заявок.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w:t>
            </w:r>
            <w:r w:rsidRPr="000F057A">
              <w:rPr>
                <w:rFonts w:ascii="Times New Roman" w:hAnsi="Times New Roman" w:cs="Times New Roman"/>
                <w:sz w:val="24"/>
                <w:szCs w:val="24"/>
              </w:rPr>
              <w:lastRenderedPageBreak/>
              <w:t>торгов, определенном Правительством Российской Федерации, а также на сайте продавца в сети «Интернет</w:t>
            </w:r>
            <w:r w:rsidR="00581416" w:rsidRPr="000F057A">
              <w:rPr>
                <w:rFonts w:ascii="Times New Roman" w:hAnsi="Times New Roman" w:cs="Times New Roman"/>
                <w:sz w:val="24"/>
                <w:szCs w:val="24"/>
              </w:rPr>
              <w:t>»</w:t>
            </w:r>
          </w:p>
        </w:tc>
      </w:tr>
      <w:tr w:rsidR="000F057A" w:rsidRPr="000F057A" w:rsidTr="00826B6D">
        <w:trPr>
          <w:gridAfter w:val="1"/>
          <w:wAfter w:w="25" w:type="dxa"/>
          <w:trHeight w:val="263"/>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lastRenderedPageBreak/>
              <w:t>Дата и время проведения аукциона: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F61795" w:rsidP="003E4B8E">
            <w:pPr>
              <w:pStyle w:val="TableParagraph"/>
              <w:ind w:left="34" w:right="42"/>
              <w:rPr>
                <w:color w:val="auto"/>
                <w:sz w:val="24"/>
                <w:szCs w:val="24"/>
                <w:lang w:val="ru-RU"/>
              </w:rPr>
            </w:pPr>
            <w:r>
              <w:rPr>
                <w:bCs/>
                <w:color w:val="auto"/>
                <w:sz w:val="24"/>
                <w:szCs w:val="24"/>
                <w:lang w:val="ru-RU"/>
              </w:rPr>
              <w:t>2</w:t>
            </w:r>
            <w:r w:rsidR="003E4B8E">
              <w:rPr>
                <w:bCs/>
                <w:color w:val="auto"/>
                <w:sz w:val="24"/>
                <w:szCs w:val="24"/>
                <w:lang w:val="ru-RU"/>
              </w:rPr>
              <w:t>0</w:t>
            </w:r>
            <w:r w:rsidR="00944060" w:rsidRPr="000F057A">
              <w:rPr>
                <w:bCs/>
                <w:color w:val="auto"/>
                <w:sz w:val="24"/>
                <w:szCs w:val="24"/>
                <w:lang w:val="ru-RU"/>
              </w:rPr>
              <w:t xml:space="preserve"> </w:t>
            </w:r>
            <w:r w:rsidR="003E4B8E" w:rsidRPr="00151171">
              <w:rPr>
                <w:sz w:val="24"/>
                <w:szCs w:val="24"/>
                <w:lang w:val="ru-RU"/>
              </w:rPr>
              <w:t>августа</w:t>
            </w:r>
            <w:r w:rsidR="00944060" w:rsidRPr="000F057A">
              <w:rPr>
                <w:bCs/>
                <w:color w:val="auto"/>
                <w:sz w:val="24"/>
                <w:szCs w:val="24"/>
                <w:lang w:val="ru-RU"/>
              </w:rPr>
              <w:t xml:space="preserve"> 2021 года с 11 часов 00 минут по московскому времени.</w:t>
            </w:r>
          </w:p>
        </w:tc>
      </w:tr>
      <w:tr w:rsidR="000F057A" w:rsidRPr="000F057A" w:rsidTr="00826B6D">
        <w:trPr>
          <w:gridAfter w:val="1"/>
          <w:wAfter w:w="25" w:type="dxa"/>
          <w:trHeight w:val="271"/>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Место проведения аукциона: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bCs/>
                <w:sz w:val="24"/>
                <w:szCs w:val="24"/>
              </w:rPr>
              <w:t>Электронная торговая площадка РТС-тендер (сайт www.rts-tender.ru).</w:t>
            </w:r>
          </w:p>
        </w:tc>
      </w:tr>
      <w:tr w:rsidR="000F057A" w:rsidRPr="000F057A" w:rsidTr="00826B6D">
        <w:trPr>
          <w:gridAfter w:val="1"/>
          <w:wAfter w:w="25" w:type="dxa"/>
          <w:trHeight w:val="274"/>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Срок и порядок внесения задатка: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Для участия в аукционе претенденты вносят задаток на расчётный счёт Оператора:</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 получатель: ООО «РТС-тендер»;</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 наименование банка: МОСКОВСКИЙ ФИЛИАЛ ПАО «СОВКОМБАНК» Г. МОСКВА;</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 расчётный счёт:40702810600005001156;</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 корр. счёт:30101810945250000967;</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 БИК:044525967, ИНН:7710357167;</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 КПП:773001001;</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 назначение платежа: внесение гарантийного обеспечения по Соглашению о внесении гарантийного обеспечения, № аналитического счёта _____________. Без НДС.</w:t>
            </w:r>
          </w:p>
          <w:p w:rsidR="00944060" w:rsidRPr="000F057A" w:rsidRDefault="00944060" w:rsidP="00944060">
            <w:pPr>
              <w:pStyle w:val="TableParagraph"/>
              <w:ind w:left="0" w:right="42"/>
              <w:jc w:val="both"/>
              <w:rPr>
                <w:color w:val="auto"/>
                <w:sz w:val="24"/>
                <w:szCs w:val="24"/>
                <w:lang w:val="ru-RU"/>
              </w:rPr>
            </w:pPr>
            <w:r w:rsidRPr="000F057A">
              <w:rPr>
                <w:color w:val="auto"/>
                <w:sz w:val="24"/>
                <w:szCs w:val="24"/>
                <w:lang w:val="ru-RU"/>
              </w:rPr>
              <w:t>Задаток должен поступить на счёт Оператора не позднее даты и времени окончания подачи заявок.</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C213CB" w:rsidRPr="000F057A" w:rsidRDefault="00C213CB" w:rsidP="00C213CB">
            <w:pPr>
              <w:snapToGrid w:val="0"/>
              <w:rPr>
                <w:rFonts w:ascii="Times New Roman" w:hAnsi="Times New Roman" w:cs="Times New Roman"/>
                <w:sz w:val="24"/>
                <w:szCs w:val="24"/>
              </w:rPr>
            </w:pPr>
            <w:r w:rsidRPr="000F057A">
              <w:rPr>
                <w:rFonts w:ascii="Times New Roman" w:hAnsi="Times New Roman" w:cs="Times New Roman"/>
                <w:sz w:val="24"/>
                <w:szCs w:val="24"/>
              </w:rPr>
              <w:t>Условия договора о задатке:</w:t>
            </w:r>
          </w:p>
        </w:tc>
        <w:tc>
          <w:tcPr>
            <w:tcW w:w="11483" w:type="dxa"/>
            <w:gridSpan w:val="6"/>
            <w:tcBorders>
              <w:top w:val="single" w:sz="4" w:space="0" w:color="000000"/>
              <w:left w:val="single" w:sz="4" w:space="0" w:color="000000"/>
              <w:bottom w:val="single" w:sz="4" w:space="0" w:color="000000"/>
              <w:right w:val="single" w:sz="4" w:space="0" w:color="000000"/>
            </w:tcBorders>
          </w:tcPr>
          <w:p w:rsidR="00C213CB" w:rsidRPr="000F057A" w:rsidRDefault="00C213CB" w:rsidP="00C213CB">
            <w:pPr>
              <w:snapToGrid w:val="0"/>
              <w:jc w:val="both"/>
              <w:rPr>
                <w:rFonts w:ascii="Times New Roman" w:hAnsi="Times New Roman" w:cs="Times New Roman"/>
                <w:sz w:val="24"/>
                <w:szCs w:val="24"/>
              </w:rPr>
            </w:pPr>
            <w:r w:rsidRPr="000F057A">
              <w:rPr>
                <w:rFonts w:ascii="Times New Roman" w:hAnsi="Times New Roman" w:cs="Times New Roman"/>
                <w:sz w:val="24"/>
                <w:szCs w:val="24"/>
              </w:rPr>
              <w:t>Лицам, перечислившим задаток для участия в продаже муниципального имущества, денежные средства возвращаются в следующем порядке:</w:t>
            </w:r>
          </w:p>
          <w:p w:rsidR="00C213CB" w:rsidRPr="000F057A" w:rsidRDefault="00C213CB" w:rsidP="00C213CB">
            <w:pPr>
              <w:snapToGrid w:val="0"/>
              <w:jc w:val="both"/>
              <w:rPr>
                <w:rFonts w:ascii="Times New Roman" w:hAnsi="Times New Roman" w:cs="Times New Roman"/>
                <w:sz w:val="24"/>
                <w:szCs w:val="24"/>
              </w:rPr>
            </w:pPr>
            <w:r w:rsidRPr="000F057A">
              <w:rPr>
                <w:rFonts w:ascii="Times New Roman" w:hAnsi="Times New Roman" w:cs="Times New Roman"/>
                <w:sz w:val="24"/>
                <w:szCs w:val="24"/>
              </w:rPr>
              <w:t>а) участникам, за исключением победителя, - в течение 5 (пяти) календарных дней со дня подведения итогов продажи имущества;</w:t>
            </w:r>
          </w:p>
          <w:p w:rsidR="00C213CB" w:rsidRPr="000F057A" w:rsidRDefault="00C213CB" w:rsidP="00C213CB">
            <w:pPr>
              <w:snapToGrid w:val="0"/>
              <w:jc w:val="both"/>
              <w:rPr>
                <w:rFonts w:ascii="Times New Roman" w:hAnsi="Times New Roman" w:cs="Times New Roman"/>
                <w:sz w:val="24"/>
                <w:szCs w:val="24"/>
              </w:rPr>
            </w:pPr>
            <w:r w:rsidRPr="000F057A">
              <w:rPr>
                <w:rFonts w:ascii="Times New Roman" w:hAnsi="Times New Roman" w:cs="Times New Roman"/>
                <w:sz w:val="24"/>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C213CB" w:rsidRPr="000F057A" w:rsidRDefault="00C213CB" w:rsidP="00C213CB">
            <w:pPr>
              <w:snapToGrid w:val="0"/>
              <w:jc w:val="both"/>
              <w:rPr>
                <w:rFonts w:ascii="Times New Roman" w:hAnsi="Times New Roman" w:cs="Times New Roman"/>
                <w:sz w:val="24"/>
                <w:szCs w:val="24"/>
              </w:rPr>
            </w:pPr>
            <w:r w:rsidRPr="000F057A">
              <w:rPr>
                <w:rFonts w:ascii="Times New Roman" w:hAnsi="Times New Roman" w:cs="Times New Roman"/>
                <w:sz w:val="24"/>
                <w:szCs w:val="24"/>
              </w:rPr>
              <w:t>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213CB" w:rsidRPr="000F057A" w:rsidRDefault="00C213CB" w:rsidP="00C213CB">
            <w:pPr>
              <w:snapToGrid w:val="0"/>
              <w:jc w:val="both"/>
              <w:rPr>
                <w:rFonts w:ascii="Times New Roman" w:hAnsi="Times New Roman" w:cs="Times New Roman"/>
                <w:sz w:val="24"/>
                <w:szCs w:val="24"/>
              </w:rPr>
            </w:pPr>
            <w:r w:rsidRPr="000F057A">
              <w:rPr>
                <w:rFonts w:ascii="Times New Roman" w:hAnsi="Times New Roman" w:cs="Times New Roman"/>
                <w:sz w:val="24"/>
                <w:szCs w:val="24"/>
              </w:rPr>
              <w:t>Задаток победителя аукциона засчитывается в оплату муниципального имущества и подлежит перечислению продавцом в установленном порядке в бюджет города Костромы. При уклонении или отказе победителя аукциона от заключения в установленный срок договора купли-продажи муниципального имущества задаток ему не возвращается и он утрачивает право на заключение договора купли-продажи. Претендент несёт риск несвоевременного поступления денежных средств в оплату задатка. 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Порядок определения победителей:</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w:t>
            </w:r>
            <w:r w:rsidRPr="000F057A">
              <w:rPr>
                <w:rFonts w:ascii="Times New Roman" w:hAnsi="Times New Roman" w:cs="Times New Roman"/>
                <w:sz w:val="24"/>
                <w:szCs w:val="24"/>
              </w:rPr>
              <w:lastRenderedPageBreak/>
              <w:t>аппаратных средств электронной площадки завершается;</w:t>
            </w:r>
          </w:p>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При этом программными средствами электронной площадки обеспечивается:</w:t>
            </w:r>
          </w:p>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44060" w:rsidRPr="000F057A" w:rsidRDefault="00944060" w:rsidP="00944060">
            <w:pPr>
              <w:snapToGrid w:val="0"/>
              <w:jc w:val="both"/>
            </w:pPr>
            <w:r w:rsidRPr="000F057A">
              <w:rPr>
                <w:rFonts w:ascii="Times New Roman" w:hAnsi="Times New Roman" w:cs="Times New Roman"/>
                <w:sz w:val="24"/>
                <w:szCs w:val="24"/>
              </w:rPr>
              <w:t>Победителем признается участник, предложивший наиболее высокую цену имущества.</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lastRenderedPageBreak/>
              <w:t>Ограничения участия в приватизации имущества: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jc w:val="both"/>
              <w:rPr>
                <w:rFonts w:ascii="Times New Roman" w:hAnsi="Times New Roman" w:cs="Times New Roman"/>
                <w:sz w:val="24"/>
                <w:szCs w:val="24"/>
              </w:rPr>
            </w:pPr>
            <w:r w:rsidRPr="000F057A">
              <w:rPr>
                <w:rFonts w:ascii="Times New Roman" w:hAnsi="Times New Roman" w:cs="Times New Roman"/>
                <w:sz w:val="24"/>
                <w:szCs w:val="24"/>
              </w:rPr>
              <w:t>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w:t>
            </w:r>
          </w:p>
          <w:p w:rsidR="00944060" w:rsidRPr="000F057A" w:rsidRDefault="00944060" w:rsidP="00944060">
            <w:pPr>
              <w:jc w:val="both"/>
              <w:rPr>
                <w:rFonts w:ascii="Times New Roman" w:hAnsi="Times New Roman" w:cs="Times New Roman"/>
                <w:sz w:val="24"/>
                <w:szCs w:val="24"/>
              </w:rPr>
            </w:pPr>
            <w:r w:rsidRPr="000F057A">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w:t>
            </w:r>
          </w:p>
          <w:p w:rsidR="00944060" w:rsidRPr="000F057A" w:rsidRDefault="00944060" w:rsidP="00944060">
            <w:pPr>
              <w:jc w:val="both"/>
              <w:rPr>
                <w:rFonts w:ascii="Times New Roman" w:hAnsi="Times New Roman" w:cs="Times New Roman"/>
                <w:sz w:val="24"/>
                <w:szCs w:val="24"/>
              </w:rPr>
            </w:pPr>
            <w:r w:rsidRPr="000F057A">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4" w:history="1">
              <w:r w:rsidRPr="000F057A">
                <w:rPr>
                  <w:rFonts w:ascii="Times New Roman" w:hAnsi="Times New Roman" w:cs="Times New Roman"/>
                  <w:sz w:val="24"/>
                  <w:szCs w:val="24"/>
                </w:rPr>
                <w:t>статьёй 25</w:t>
              </w:r>
            </w:hyperlink>
            <w:r w:rsidRPr="000F057A">
              <w:rPr>
                <w:rFonts w:ascii="Times New Roman" w:hAnsi="Times New Roman" w:cs="Times New Roman"/>
                <w:sz w:val="24"/>
                <w:szCs w:val="24"/>
              </w:rPr>
              <w:t xml:space="preserve"> Федерального закона № 178-ФЗ;</w:t>
            </w:r>
          </w:p>
          <w:p w:rsidR="00944060" w:rsidRPr="000F057A" w:rsidRDefault="00944060" w:rsidP="00944060">
            <w:pPr>
              <w:jc w:val="both"/>
              <w:rPr>
                <w:rFonts w:ascii="Times New Roman" w:hAnsi="Times New Roman" w:cs="Times New Roman"/>
                <w:sz w:val="24"/>
                <w:szCs w:val="24"/>
              </w:rPr>
            </w:pPr>
            <w:r w:rsidRPr="000F057A">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0F057A">
                <w:rPr>
                  <w:rFonts w:ascii="Times New Roman" w:hAnsi="Times New Roman" w:cs="Times New Roman"/>
                  <w:sz w:val="24"/>
                  <w:szCs w:val="24"/>
                </w:rPr>
                <w:t>перечень</w:t>
              </w:r>
            </w:hyperlink>
            <w:r w:rsidRPr="000F057A">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44060" w:rsidRPr="000F057A" w:rsidRDefault="00944060" w:rsidP="00944060">
            <w:pPr>
              <w:jc w:val="both"/>
              <w:rPr>
                <w:rFonts w:ascii="Times New Roman" w:hAnsi="Times New Roman" w:cs="Times New Roman"/>
                <w:sz w:val="24"/>
                <w:szCs w:val="24"/>
              </w:rPr>
            </w:pPr>
            <w:r w:rsidRPr="000F057A">
              <w:rPr>
                <w:rFonts w:ascii="Times New Roman" w:hAnsi="Times New Roman" w:cs="Times New Roman"/>
                <w:sz w:val="24"/>
                <w:szCs w:val="24"/>
              </w:rPr>
              <w:t xml:space="preserve">Понятие «контролирующее лицо» используется в том же значении, что и в </w:t>
            </w:r>
            <w:hyperlink r:id="rId7" w:history="1">
              <w:r w:rsidRPr="000F057A">
                <w:rPr>
                  <w:rFonts w:ascii="Times New Roman" w:hAnsi="Times New Roman" w:cs="Times New Roman"/>
                  <w:sz w:val="24"/>
                  <w:szCs w:val="24"/>
                </w:rPr>
                <w:t>статье 5</w:t>
              </w:r>
            </w:hyperlink>
            <w:r w:rsidRPr="000F057A">
              <w:rPr>
                <w:rFonts w:ascii="Times New Roman" w:hAnsi="Times New Roman" w:cs="Times New Roman"/>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8" w:history="1">
              <w:r w:rsidRPr="000F057A">
                <w:rPr>
                  <w:rFonts w:ascii="Times New Roman" w:hAnsi="Times New Roman" w:cs="Times New Roman"/>
                  <w:sz w:val="24"/>
                  <w:szCs w:val="24"/>
                </w:rPr>
                <w:t>статье 3</w:t>
              </w:r>
            </w:hyperlink>
            <w:r w:rsidRPr="000F057A">
              <w:rPr>
                <w:rFonts w:ascii="Times New Roman" w:hAnsi="Times New Roman" w:cs="Times New Roman"/>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944060" w:rsidRPr="000F057A" w:rsidRDefault="00944060" w:rsidP="00944060">
            <w:pPr>
              <w:jc w:val="both"/>
              <w:rPr>
                <w:rFonts w:ascii="Times New Roman" w:hAnsi="Times New Roman" w:cs="Times New Roman"/>
                <w:sz w:val="24"/>
                <w:szCs w:val="24"/>
              </w:rPr>
            </w:pPr>
            <w:r w:rsidRPr="000F057A">
              <w:rPr>
                <w:rFonts w:ascii="Times New Roman" w:hAnsi="Times New Roman" w:cs="Times New Roman"/>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Основания для отказа в допуске к участию в аукционе:</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jc w:val="both"/>
              <w:rPr>
                <w:rFonts w:ascii="Times New Roman" w:hAnsi="Times New Roman" w:cs="Times New Roman"/>
                <w:sz w:val="24"/>
                <w:szCs w:val="24"/>
              </w:rPr>
            </w:pPr>
            <w:r w:rsidRPr="000F057A">
              <w:rPr>
                <w:rFonts w:ascii="Times New Roman" w:hAnsi="Times New Roman" w:cs="Times New Roman"/>
                <w:sz w:val="24"/>
                <w:szCs w:val="24"/>
              </w:rPr>
              <w:t>Претендент не допускается к участию в аукционе по следующим основаниям:</w:t>
            </w:r>
          </w:p>
          <w:p w:rsidR="00944060" w:rsidRPr="000F057A" w:rsidRDefault="00C213CB" w:rsidP="00944060">
            <w:pPr>
              <w:jc w:val="both"/>
              <w:rPr>
                <w:rFonts w:ascii="Times New Roman" w:hAnsi="Times New Roman" w:cs="Times New Roman"/>
                <w:sz w:val="24"/>
                <w:szCs w:val="24"/>
              </w:rPr>
            </w:pPr>
            <w:r w:rsidRPr="000F057A">
              <w:rPr>
                <w:rFonts w:ascii="Times New Roman" w:hAnsi="Times New Roman" w:cs="Times New Roman"/>
                <w:sz w:val="24"/>
                <w:szCs w:val="24"/>
              </w:rPr>
              <w:t>а)</w:t>
            </w:r>
            <w:r w:rsidR="00944060" w:rsidRPr="000F057A">
              <w:rPr>
                <w:rFonts w:ascii="Times New Roman" w:hAnsi="Times New Roman" w:cs="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w:t>
            </w:r>
          </w:p>
          <w:p w:rsidR="00944060" w:rsidRPr="000F057A" w:rsidRDefault="00C213CB" w:rsidP="00944060">
            <w:pPr>
              <w:jc w:val="both"/>
              <w:rPr>
                <w:rFonts w:ascii="Times New Roman" w:hAnsi="Times New Roman" w:cs="Times New Roman"/>
                <w:sz w:val="24"/>
                <w:szCs w:val="24"/>
              </w:rPr>
            </w:pPr>
            <w:r w:rsidRPr="000F057A">
              <w:rPr>
                <w:rFonts w:ascii="Times New Roman" w:hAnsi="Times New Roman" w:cs="Times New Roman"/>
                <w:sz w:val="24"/>
                <w:szCs w:val="24"/>
              </w:rPr>
              <w:t>б)</w:t>
            </w:r>
            <w:r w:rsidR="00944060" w:rsidRPr="000F057A">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44060" w:rsidRPr="000F057A" w:rsidRDefault="00C213CB" w:rsidP="00944060">
            <w:pPr>
              <w:jc w:val="both"/>
              <w:rPr>
                <w:rFonts w:ascii="Times New Roman" w:hAnsi="Times New Roman" w:cs="Times New Roman"/>
                <w:sz w:val="24"/>
                <w:szCs w:val="24"/>
              </w:rPr>
            </w:pPr>
            <w:r w:rsidRPr="000F057A">
              <w:rPr>
                <w:rFonts w:ascii="Times New Roman" w:hAnsi="Times New Roman" w:cs="Times New Roman"/>
                <w:sz w:val="24"/>
                <w:szCs w:val="24"/>
              </w:rPr>
              <w:lastRenderedPageBreak/>
              <w:t>в)</w:t>
            </w:r>
            <w:r w:rsidR="00944060" w:rsidRPr="000F057A">
              <w:rPr>
                <w:rFonts w:ascii="Times New Roman" w:hAnsi="Times New Roman" w:cs="Times New Roman"/>
                <w:sz w:val="24"/>
                <w:szCs w:val="24"/>
              </w:rPr>
              <w:t xml:space="preserve"> заявка подана лицом, не уполномоченным претендентом на осуществление таких действий;</w:t>
            </w:r>
          </w:p>
          <w:p w:rsidR="00944060" w:rsidRPr="000F057A" w:rsidRDefault="00C213CB" w:rsidP="00944060">
            <w:pPr>
              <w:jc w:val="both"/>
              <w:rPr>
                <w:rFonts w:ascii="Times New Roman" w:hAnsi="Times New Roman" w:cs="Times New Roman"/>
                <w:sz w:val="24"/>
                <w:szCs w:val="24"/>
              </w:rPr>
            </w:pPr>
            <w:r w:rsidRPr="000F057A">
              <w:rPr>
                <w:rFonts w:ascii="Times New Roman" w:hAnsi="Times New Roman" w:cs="Times New Roman"/>
                <w:sz w:val="24"/>
                <w:szCs w:val="24"/>
              </w:rPr>
              <w:t>г)</w:t>
            </w:r>
            <w:r w:rsidR="00944060" w:rsidRPr="000F057A">
              <w:rPr>
                <w:rFonts w:ascii="Times New Roman" w:hAnsi="Times New Roman" w:cs="Times New Roman"/>
                <w:sz w:val="24"/>
                <w:szCs w:val="24"/>
              </w:rPr>
              <w:t xml:space="preserve"> не подтверждено поступление в установленный срок задатка на счета, указанные в информационном сообщении.</w:t>
            </w:r>
          </w:p>
        </w:tc>
      </w:tr>
      <w:tr w:rsidR="000F057A" w:rsidRPr="000F057A" w:rsidTr="00826B6D">
        <w:trPr>
          <w:gridAfter w:val="1"/>
          <w:wAfter w:w="25" w:type="dxa"/>
          <w:trHeight w:val="401"/>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lastRenderedPageBreak/>
              <w:t>Срок заключения договора купли-продажи:</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47238E">
            <w:pPr>
              <w:snapToGrid w:val="0"/>
              <w:jc w:val="both"/>
              <w:rPr>
                <w:rFonts w:ascii="Times New Roman" w:hAnsi="Times New Roman" w:cs="Times New Roman"/>
                <w:sz w:val="24"/>
                <w:szCs w:val="24"/>
              </w:rPr>
            </w:pPr>
            <w:r w:rsidRPr="000F057A">
              <w:rPr>
                <w:rFonts w:ascii="Times New Roman" w:hAnsi="Times New Roman" w:cs="Times New Roman"/>
                <w:sz w:val="24"/>
                <w:szCs w:val="24"/>
              </w:rPr>
              <w:t xml:space="preserve">Договор купли-продажи заключается с победителем </w:t>
            </w:r>
            <w:r w:rsidR="003B22C1">
              <w:rPr>
                <w:rFonts w:ascii="Times New Roman" w:hAnsi="Times New Roman" w:cs="Times New Roman"/>
                <w:sz w:val="24"/>
                <w:szCs w:val="24"/>
              </w:rPr>
              <w:t xml:space="preserve">аукциона </w:t>
            </w:r>
            <w:r w:rsidRPr="000F057A">
              <w:rPr>
                <w:rFonts w:ascii="Times New Roman" w:hAnsi="Times New Roman" w:cs="Times New Roman"/>
                <w:sz w:val="24"/>
                <w:szCs w:val="24"/>
              </w:rPr>
              <w:t>в форме электронного документа</w:t>
            </w:r>
            <w:r w:rsidR="0047238E">
              <w:rPr>
                <w:rFonts w:ascii="Times New Roman" w:hAnsi="Times New Roman" w:cs="Times New Roman"/>
                <w:sz w:val="24"/>
                <w:szCs w:val="24"/>
              </w:rPr>
              <w:t xml:space="preserve"> на </w:t>
            </w:r>
            <w:r w:rsidR="0047238E" w:rsidRPr="000F057A">
              <w:rPr>
                <w:rFonts w:ascii="Times New Roman" w:hAnsi="Times New Roman" w:cs="Times New Roman"/>
                <w:sz w:val="24"/>
                <w:szCs w:val="24"/>
              </w:rPr>
              <w:t>электронной площадк</w:t>
            </w:r>
            <w:r w:rsidR="0047238E">
              <w:rPr>
                <w:rFonts w:ascii="Times New Roman" w:hAnsi="Times New Roman" w:cs="Times New Roman"/>
                <w:sz w:val="24"/>
                <w:szCs w:val="24"/>
              </w:rPr>
              <w:t>е</w:t>
            </w:r>
            <w:r w:rsidR="00C70E27">
              <w:rPr>
                <w:rFonts w:ascii="Times New Roman" w:hAnsi="Times New Roman" w:cs="Times New Roman"/>
                <w:sz w:val="24"/>
                <w:szCs w:val="24"/>
              </w:rPr>
              <w:t xml:space="preserve"> </w:t>
            </w:r>
            <w:r w:rsidR="0047238E" w:rsidRPr="0047238E">
              <w:rPr>
                <w:rFonts w:ascii="Times New Roman" w:hAnsi="Times New Roman" w:cs="Times New Roman"/>
                <w:sz w:val="24"/>
                <w:szCs w:val="24"/>
              </w:rPr>
              <w:t>ООО «РТС-тендер», www.rts-tender.ru</w:t>
            </w:r>
            <w:r w:rsidR="0047238E">
              <w:rPr>
                <w:rFonts w:ascii="Times New Roman" w:hAnsi="Times New Roman" w:cs="Times New Roman"/>
                <w:sz w:val="24"/>
                <w:szCs w:val="24"/>
              </w:rPr>
              <w:t xml:space="preserve"> </w:t>
            </w:r>
            <w:r w:rsidR="00C70E27">
              <w:rPr>
                <w:rFonts w:ascii="Times New Roman" w:hAnsi="Times New Roman" w:cs="Times New Roman"/>
                <w:sz w:val="24"/>
                <w:szCs w:val="24"/>
              </w:rPr>
              <w:t>в</w:t>
            </w:r>
            <w:r w:rsidR="00C70E27" w:rsidRPr="000F057A">
              <w:rPr>
                <w:rFonts w:ascii="Times New Roman" w:hAnsi="Times New Roman" w:cs="Times New Roman"/>
                <w:sz w:val="24"/>
                <w:szCs w:val="24"/>
              </w:rPr>
              <w:t xml:space="preserve"> течение 5 (пяти) рабочих дней с даты подведения итогов аукциона.</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Срок оплаты по договору купли-продажи муниципального имущества: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snapToGrid w:val="0"/>
              <w:jc w:val="both"/>
              <w:rPr>
                <w:rFonts w:ascii="Times New Roman" w:hAnsi="Times New Roman" w:cs="Times New Roman"/>
                <w:sz w:val="24"/>
                <w:szCs w:val="24"/>
              </w:rPr>
            </w:pPr>
            <w:r w:rsidRPr="000F057A">
              <w:rPr>
                <w:rFonts w:ascii="Times New Roman" w:hAnsi="Times New Roman" w:cs="Times New Roman"/>
                <w:sz w:val="24"/>
                <w:szCs w:val="24"/>
              </w:rPr>
              <w:t>В течение 10 (десяти) рабочих дней с даты заключения договора купли-продажи.</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Порядок оплаты по договору купли-продажи муниципального имущества: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6159CB">
            <w:pPr>
              <w:pStyle w:val="TableParagraph"/>
              <w:ind w:left="0"/>
              <w:jc w:val="both"/>
              <w:rPr>
                <w:color w:val="auto"/>
                <w:sz w:val="24"/>
                <w:szCs w:val="24"/>
                <w:lang w:val="ru-RU"/>
              </w:rPr>
            </w:pPr>
            <w:r w:rsidRPr="000F057A">
              <w:rPr>
                <w:color w:val="auto"/>
                <w:sz w:val="24"/>
                <w:szCs w:val="24"/>
                <w:lang w:val="ru-RU"/>
              </w:rPr>
              <w:t xml:space="preserve">Безналичным денежным расчётом по следующим реквизитам: получатель платежа: получатель платежа: </w:t>
            </w:r>
            <w:r w:rsidR="003D4BA5" w:rsidRPr="000F057A">
              <w:rPr>
                <w:color w:val="auto"/>
                <w:sz w:val="24"/>
                <w:szCs w:val="24"/>
                <w:lang w:val="ru-RU"/>
              </w:rPr>
              <w:t>УФК</w:t>
            </w:r>
            <w:r w:rsidRPr="000F057A">
              <w:rPr>
                <w:color w:val="auto"/>
                <w:sz w:val="24"/>
                <w:szCs w:val="24"/>
                <w:lang w:val="ru-RU"/>
              </w:rPr>
              <w:t xml:space="preserve"> по Костромской области (Управление имущественных и земельных отношений Администрации города Костромы), ИНН 4401006568, КПП 440101001, </w:t>
            </w:r>
            <w:r w:rsidR="003D4BA5" w:rsidRPr="000F057A">
              <w:rPr>
                <w:color w:val="auto"/>
                <w:sz w:val="24"/>
                <w:szCs w:val="24"/>
                <w:lang w:val="ru-RU"/>
              </w:rPr>
              <w:t>единый казначейский счет</w:t>
            </w:r>
            <w:r w:rsidRPr="000F057A">
              <w:rPr>
                <w:color w:val="auto"/>
                <w:sz w:val="24"/>
                <w:szCs w:val="24"/>
                <w:lang w:val="ru-RU"/>
              </w:rPr>
              <w:t xml:space="preserve"> </w:t>
            </w:r>
            <w:r w:rsidR="00D72900" w:rsidRPr="000F057A">
              <w:rPr>
                <w:color w:val="auto"/>
                <w:sz w:val="24"/>
                <w:szCs w:val="24"/>
                <w:lang w:val="ru-RU"/>
              </w:rPr>
              <w:t>40102810945370000034</w:t>
            </w:r>
            <w:r w:rsidRPr="000F057A">
              <w:rPr>
                <w:color w:val="auto"/>
                <w:sz w:val="24"/>
                <w:szCs w:val="24"/>
                <w:lang w:val="ru-RU"/>
              </w:rPr>
              <w:t xml:space="preserve">, банк получателя </w:t>
            </w:r>
            <w:r w:rsidR="00D72900" w:rsidRPr="000F057A">
              <w:rPr>
                <w:color w:val="auto"/>
                <w:sz w:val="24"/>
                <w:szCs w:val="24"/>
                <w:lang w:val="ru-RU"/>
              </w:rPr>
              <w:t>ОТДЕЛЕНИЕ КОСТРОМА//УФК по Костромской области</w:t>
            </w:r>
            <w:r w:rsidRPr="000F057A">
              <w:rPr>
                <w:color w:val="auto"/>
                <w:sz w:val="24"/>
                <w:szCs w:val="24"/>
                <w:lang w:val="ru-RU"/>
              </w:rPr>
              <w:t xml:space="preserve">, БИК </w:t>
            </w:r>
            <w:r w:rsidR="00D72900" w:rsidRPr="000F057A">
              <w:rPr>
                <w:color w:val="auto"/>
                <w:sz w:val="24"/>
                <w:szCs w:val="24"/>
                <w:lang w:val="ru-RU"/>
              </w:rPr>
              <w:t>013469126</w:t>
            </w:r>
            <w:r w:rsidRPr="000F057A">
              <w:rPr>
                <w:color w:val="auto"/>
                <w:sz w:val="24"/>
                <w:szCs w:val="24"/>
                <w:lang w:val="ru-RU"/>
              </w:rPr>
              <w:t xml:space="preserve">, </w:t>
            </w:r>
            <w:r w:rsidR="003D4BA5" w:rsidRPr="000F057A">
              <w:rPr>
                <w:color w:val="auto"/>
                <w:sz w:val="24"/>
                <w:szCs w:val="24"/>
                <w:lang w:val="ru-RU"/>
              </w:rPr>
              <w:t>казначейский счет</w:t>
            </w:r>
            <w:r w:rsidR="00D72900" w:rsidRPr="000F057A">
              <w:rPr>
                <w:color w:val="auto"/>
                <w:sz w:val="24"/>
                <w:szCs w:val="24"/>
                <w:lang w:val="ru-RU"/>
              </w:rPr>
              <w:t xml:space="preserve"> 03100643000000014100, </w:t>
            </w:r>
            <w:r w:rsidRPr="000F057A">
              <w:rPr>
                <w:color w:val="auto"/>
                <w:sz w:val="24"/>
                <w:szCs w:val="24"/>
                <w:lang w:val="ru-RU"/>
              </w:rPr>
              <w:t>код бюджетной классификации 966</w:t>
            </w:r>
            <w:r w:rsidR="006159CB">
              <w:rPr>
                <w:color w:val="auto"/>
                <w:sz w:val="24"/>
                <w:szCs w:val="24"/>
                <w:lang w:val="ru-RU"/>
              </w:rPr>
              <w:t> </w:t>
            </w:r>
            <w:r w:rsidRPr="000F057A">
              <w:rPr>
                <w:color w:val="auto"/>
                <w:sz w:val="24"/>
                <w:szCs w:val="24"/>
                <w:lang w:val="ru-RU"/>
              </w:rPr>
              <w:t>114</w:t>
            </w:r>
            <w:r w:rsidR="006159CB">
              <w:rPr>
                <w:color w:val="auto"/>
                <w:sz w:val="24"/>
                <w:szCs w:val="24"/>
                <w:lang w:val="ru-RU"/>
              </w:rPr>
              <w:t xml:space="preserve"> </w:t>
            </w:r>
            <w:r w:rsidRPr="000F057A">
              <w:rPr>
                <w:color w:val="auto"/>
                <w:sz w:val="24"/>
                <w:szCs w:val="24"/>
                <w:lang w:val="ru-RU"/>
              </w:rPr>
              <w:t>13040</w:t>
            </w:r>
            <w:r w:rsidR="006159CB">
              <w:rPr>
                <w:color w:val="auto"/>
                <w:sz w:val="24"/>
                <w:szCs w:val="24"/>
                <w:lang w:val="ru-RU"/>
              </w:rPr>
              <w:t xml:space="preserve"> </w:t>
            </w:r>
            <w:r w:rsidRPr="000F057A">
              <w:rPr>
                <w:color w:val="auto"/>
                <w:sz w:val="24"/>
                <w:szCs w:val="24"/>
                <w:lang w:val="ru-RU"/>
              </w:rPr>
              <w:t>04</w:t>
            </w:r>
            <w:r w:rsidR="006159CB">
              <w:rPr>
                <w:color w:val="auto"/>
                <w:sz w:val="24"/>
                <w:szCs w:val="24"/>
                <w:lang w:val="ru-RU"/>
              </w:rPr>
              <w:t xml:space="preserve"> </w:t>
            </w:r>
            <w:r w:rsidRPr="000F057A">
              <w:rPr>
                <w:color w:val="auto"/>
                <w:sz w:val="24"/>
                <w:szCs w:val="24"/>
                <w:lang w:val="ru-RU"/>
              </w:rPr>
              <w:t>0000</w:t>
            </w:r>
            <w:r w:rsidR="006159CB">
              <w:rPr>
                <w:color w:val="auto"/>
                <w:sz w:val="24"/>
                <w:szCs w:val="24"/>
                <w:lang w:val="ru-RU"/>
              </w:rPr>
              <w:t xml:space="preserve"> </w:t>
            </w:r>
            <w:r w:rsidRPr="000F057A">
              <w:rPr>
                <w:color w:val="auto"/>
                <w:sz w:val="24"/>
                <w:szCs w:val="24"/>
                <w:lang w:val="ru-RU"/>
              </w:rPr>
              <w:t xml:space="preserve">410, код ОКТМО </w:t>
            </w:r>
            <w:r w:rsidR="00D72900" w:rsidRPr="000F057A">
              <w:rPr>
                <w:color w:val="auto"/>
                <w:sz w:val="24"/>
                <w:szCs w:val="24"/>
                <w:lang w:val="ru-RU"/>
              </w:rPr>
              <w:t>34701000</w:t>
            </w:r>
            <w:r w:rsidRPr="000F057A">
              <w:rPr>
                <w:color w:val="auto"/>
                <w:sz w:val="24"/>
                <w:szCs w:val="24"/>
                <w:lang w:val="ru-RU"/>
              </w:rPr>
              <w:t xml:space="preserve"> назначение платежа: по договору купли-продажи №__.</w:t>
            </w:r>
          </w:p>
        </w:tc>
      </w:tr>
      <w:tr w:rsidR="000F057A"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Порядок ознакомления покупателей с условиями аукциона и договора купли-продажи имущества: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676D92">
            <w:pPr>
              <w:pStyle w:val="TableParagraph"/>
              <w:ind w:left="0"/>
              <w:jc w:val="both"/>
              <w:rPr>
                <w:color w:val="auto"/>
                <w:lang w:val="ru-RU"/>
              </w:rPr>
            </w:pPr>
            <w:r w:rsidRPr="000F057A">
              <w:rPr>
                <w:color w:val="auto"/>
                <w:sz w:val="24"/>
                <w:szCs w:val="24"/>
                <w:lang w:val="ru-RU"/>
              </w:rPr>
              <w:t>В сети «Интернет»: на официальном сайте торгов по адресу: http://www.torgi.gov.ru, на официальном сайте Администрации города Костромы по адресу: http://gradkostroma.ru, в Управлении имущественных и земельных отношений Администрации города Костромы по адресу: Костромская область, город Кострома, площадь Конституции, дом 2, кабинет 30</w:t>
            </w:r>
            <w:r w:rsidR="00676D92" w:rsidRPr="000F057A">
              <w:rPr>
                <w:color w:val="auto"/>
                <w:sz w:val="24"/>
                <w:szCs w:val="24"/>
                <w:lang w:val="ru-RU"/>
              </w:rPr>
              <w:t>1</w:t>
            </w:r>
            <w:r w:rsidRPr="000F057A">
              <w:rPr>
                <w:color w:val="auto"/>
                <w:sz w:val="24"/>
                <w:szCs w:val="24"/>
                <w:lang w:val="ru-RU"/>
              </w:rPr>
              <w:t>, телефон: +7 (4942) 42 55 92.</w:t>
            </w:r>
          </w:p>
        </w:tc>
      </w:tr>
      <w:tr w:rsidR="00944060" w:rsidRPr="000F057A" w:rsidTr="00826B6D">
        <w:trPr>
          <w:gridAfter w:val="1"/>
          <w:wAfter w:w="25" w:type="dxa"/>
          <w:trHeight w:val="557"/>
        </w:trPr>
        <w:tc>
          <w:tcPr>
            <w:tcW w:w="4393" w:type="dxa"/>
            <w:gridSpan w:val="2"/>
            <w:tcBorders>
              <w:top w:val="single" w:sz="4" w:space="0" w:color="000000"/>
              <w:left w:val="single" w:sz="4" w:space="0" w:color="000000"/>
              <w:bottom w:val="single" w:sz="4" w:space="0" w:color="000000"/>
            </w:tcBorders>
          </w:tcPr>
          <w:p w:rsidR="00944060" w:rsidRPr="000F057A" w:rsidRDefault="00944060" w:rsidP="00944060">
            <w:pPr>
              <w:snapToGrid w:val="0"/>
              <w:rPr>
                <w:rFonts w:ascii="Times New Roman" w:hAnsi="Times New Roman" w:cs="Times New Roman"/>
                <w:sz w:val="24"/>
                <w:szCs w:val="24"/>
              </w:rPr>
            </w:pPr>
            <w:r w:rsidRPr="000F057A">
              <w:rPr>
                <w:rFonts w:ascii="Times New Roman" w:hAnsi="Times New Roman" w:cs="Times New Roman"/>
                <w:sz w:val="24"/>
                <w:szCs w:val="24"/>
              </w:rPr>
              <w:t>Порядок осмотра лота (объекта):</w:t>
            </w:r>
          </w:p>
        </w:tc>
        <w:tc>
          <w:tcPr>
            <w:tcW w:w="11483" w:type="dxa"/>
            <w:gridSpan w:val="6"/>
            <w:tcBorders>
              <w:top w:val="single" w:sz="4" w:space="0" w:color="000000"/>
              <w:left w:val="single" w:sz="4" w:space="0" w:color="000000"/>
              <w:bottom w:val="single" w:sz="4" w:space="0" w:color="000000"/>
              <w:right w:val="single" w:sz="4" w:space="0" w:color="000000"/>
            </w:tcBorders>
          </w:tcPr>
          <w:p w:rsidR="00944060" w:rsidRPr="000F057A" w:rsidRDefault="00944060" w:rsidP="00944060">
            <w:pPr>
              <w:pStyle w:val="TableParagraph"/>
              <w:ind w:left="0" w:right="107"/>
              <w:jc w:val="both"/>
              <w:rPr>
                <w:rStyle w:val="ListLabel13"/>
                <w:rFonts w:eastAsia="Calibri"/>
                <w:color w:val="auto"/>
              </w:rPr>
            </w:pPr>
            <w:r w:rsidRPr="000F057A">
              <w:rPr>
                <w:rStyle w:val="ListLabel13"/>
                <w:rFonts w:eastAsia="Calibri"/>
                <w:color w:val="auto"/>
              </w:rPr>
              <w:t xml:space="preserve">Осмотр лотов производится без взимания платы по предварительному согласованию даты и времени проведения осмотра на основании направленного обращения на адрес электронной почты: </w:t>
            </w:r>
            <w:r w:rsidR="005C7F21" w:rsidRPr="000F057A">
              <w:rPr>
                <w:sz w:val="24"/>
                <w:szCs w:val="24"/>
              </w:rPr>
              <w:t>FilatkinRV</w:t>
            </w:r>
            <w:r w:rsidR="005C7F21" w:rsidRPr="00DC1D8A">
              <w:rPr>
                <w:sz w:val="24"/>
                <w:szCs w:val="24"/>
                <w:lang w:val="ru-RU"/>
              </w:rPr>
              <w:t>@</w:t>
            </w:r>
            <w:r w:rsidR="005C7F21" w:rsidRPr="000F057A">
              <w:rPr>
                <w:sz w:val="24"/>
                <w:szCs w:val="24"/>
              </w:rPr>
              <w:t>gradk</w:t>
            </w:r>
            <w:r w:rsidR="005C7F21" w:rsidRPr="00DC1D8A">
              <w:rPr>
                <w:sz w:val="24"/>
                <w:szCs w:val="24"/>
                <w:lang w:val="ru-RU"/>
              </w:rPr>
              <w:t>о</w:t>
            </w:r>
            <w:r w:rsidR="005C7F21" w:rsidRPr="000F057A">
              <w:rPr>
                <w:sz w:val="24"/>
                <w:szCs w:val="24"/>
              </w:rPr>
              <w:t>stroma</w:t>
            </w:r>
            <w:r w:rsidR="005C7F21" w:rsidRPr="00DC1D8A">
              <w:rPr>
                <w:sz w:val="24"/>
                <w:szCs w:val="24"/>
                <w:lang w:val="ru-RU"/>
              </w:rPr>
              <w:t>.</w:t>
            </w:r>
            <w:r w:rsidR="005C7F21" w:rsidRPr="000F057A">
              <w:rPr>
                <w:sz w:val="24"/>
                <w:szCs w:val="24"/>
              </w:rPr>
              <w:t>ru</w:t>
            </w:r>
            <w:r w:rsidRPr="000F057A">
              <w:rPr>
                <w:rStyle w:val="ListLabel13"/>
                <w:color w:val="auto"/>
              </w:rPr>
              <w:t>, либо по телефону: +7 (4942) 42 55 92</w:t>
            </w:r>
            <w:r w:rsidRPr="000F057A">
              <w:rPr>
                <w:rStyle w:val="ListLabel13"/>
                <w:rFonts w:eastAsia="Calibri"/>
                <w:color w:val="auto"/>
              </w:rPr>
              <w:t xml:space="preserve">. </w:t>
            </w:r>
          </w:p>
          <w:p w:rsidR="00944060" w:rsidRPr="000F057A" w:rsidRDefault="00944060" w:rsidP="00944060">
            <w:pPr>
              <w:pStyle w:val="TableParagraph"/>
              <w:ind w:left="0" w:right="107"/>
              <w:jc w:val="both"/>
              <w:rPr>
                <w:rStyle w:val="ListLabel13"/>
                <w:rFonts w:eastAsia="Calibri"/>
                <w:color w:val="auto"/>
              </w:rPr>
            </w:pPr>
            <w:r w:rsidRPr="000F057A">
              <w:rPr>
                <w:rStyle w:val="ListLabel13"/>
                <w:rFonts w:eastAsia="Calibri"/>
                <w:color w:val="auto"/>
              </w:rPr>
              <w:t xml:space="preserve">В случае направления обращения на адрес электронной почты </w:t>
            </w:r>
            <w:r w:rsidR="00FF7714" w:rsidRPr="000F057A">
              <w:rPr>
                <w:sz w:val="24"/>
                <w:szCs w:val="24"/>
              </w:rPr>
              <w:t>FilatkinRV</w:t>
            </w:r>
            <w:r w:rsidR="00FF7714" w:rsidRPr="00FF7714">
              <w:rPr>
                <w:sz w:val="24"/>
                <w:szCs w:val="24"/>
                <w:lang w:val="ru-RU"/>
              </w:rPr>
              <w:t>@</w:t>
            </w:r>
            <w:r w:rsidR="00FF7714" w:rsidRPr="000F057A">
              <w:rPr>
                <w:sz w:val="24"/>
                <w:szCs w:val="24"/>
              </w:rPr>
              <w:t>gradk</w:t>
            </w:r>
            <w:r w:rsidR="00FF7714" w:rsidRPr="00FF7714">
              <w:rPr>
                <w:sz w:val="24"/>
                <w:szCs w:val="24"/>
                <w:lang w:val="ru-RU"/>
              </w:rPr>
              <w:t>о</w:t>
            </w:r>
            <w:r w:rsidR="00FF7714" w:rsidRPr="000F057A">
              <w:rPr>
                <w:sz w:val="24"/>
                <w:szCs w:val="24"/>
              </w:rPr>
              <w:t>stroma</w:t>
            </w:r>
            <w:r w:rsidR="00FF7714" w:rsidRPr="00FF7714">
              <w:rPr>
                <w:sz w:val="24"/>
                <w:szCs w:val="24"/>
                <w:lang w:val="ru-RU"/>
              </w:rPr>
              <w:t>.</w:t>
            </w:r>
            <w:r w:rsidR="00FF7714" w:rsidRPr="000F057A">
              <w:rPr>
                <w:sz w:val="24"/>
                <w:szCs w:val="24"/>
              </w:rPr>
              <w:t>ru</w:t>
            </w:r>
            <w:r w:rsidRPr="000F057A">
              <w:rPr>
                <w:rStyle w:val="ListLabel13"/>
                <w:color w:val="auto"/>
              </w:rPr>
              <w:t xml:space="preserve"> необходимо </w:t>
            </w:r>
            <w:r w:rsidRPr="000F057A">
              <w:rPr>
                <w:rStyle w:val="ListLabel13"/>
                <w:rFonts w:eastAsia="Calibri"/>
                <w:color w:val="auto"/>
              </w:rPr>
              <w:t>указать следующие данные:</w:t>
            </w:r>
          </w:p>
          <w:p w:rsidR="00944060" w:rsidRPr="000F057A" w:rsidRDefault="00944060" w:rsidP="00944060">
            <w:pPr>
              <w:pStyle w:val="TableParagraph"/>
              <w:ind w:left="0" w:right="107"/>
              <w:jc w:val="both"/>
              <w:rPr>
                <w:rStyle w:val="ListLabel13"/>
                <w:rFonts w:eastAsia="Calibri"/>
                <w:color w:val="auto"/>
              </w:rPr>
            </w:pPr>
            <w:r w:rsidRPr="000F057A">
              <w:rPr>
                <w:rStyle w:val="ListLabel13"/>
                <w:rFonts w:eastAsia="Calibri"/>
                <w:color w:val="auto"/>
              </w:rPr>
              <w:t>- тема письма: Запрос на осмотр лота №___ (объекта);</w:t>
            </w:r>
          </w:p>
          <w:p w:rsidR="00944060" w:rsidRPr="000F057A" w:rsidRDefault="00944060" w:rsidP="00944060">
            <w:pPr>
              <w:pStyle w:val="TableParagraph"/>
              <w:ind w:left="0" w:right="107"/>
              <w:jc w:val="both"/>
              <w:rPr>
                <w:rStyle w:val="ListLabel13"/>
                <w:rFonts w:eastAsia="Calibri"/>
                <w:color w:val="auto"/>
              </w:rPr>
            </w:pPr>
            <w:r w:rsidRPr="000F057A">
              <w:rPr>
                <w:rStyle w:val="ListLabel13"/>
                <w:rFonts w:eastAsia="Calibri"/>
                <w:color w:val="auto"/>
              </w:rPr>
              <w:t>- Ф. И. 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944060" w:rsidRPr="000F057A" w:rsidRDefault="00944060" w:rsidP="00944060">
            <w:pPr>
              <w:pStyle w:val="TableParagraph"/>
              <w:ind w:left="0" w:right="107"/>
              <w:jc w:val="both"/>
              <w:rPr>
                <w:rStyle w:val="ListLabel13"/>
                <w:rFonts w:eastAsia="Calibri"/>
                <w:color w:val="auto"/>
              </w:rPr>
            </w:pPr>
            <w:r w:rsidRPr="000F057A">
              <w:rPr>
                <w:rStyle w:val="ListLabel13"/>
                <w:rFonts w:eastAsia="Calibri"/>
                <w:color w:val="auto"/>
              </w:rPr>
              <w:t>- наименование юридического лица (для юридического лица);</w:t>
            </w:r>
          </w:p>
          <w:p w:rsidR="00944060" w:rsidRPr="000F057A" w:rsidRDefault="00944060" w:rsidP="00944060">
            <w:pPr>
              <w:pStyle w:val="TableParagraph"/>
              <w:ind w:left="0" w:right="107"/>
              <w:jc w:val="both"/>
              <w:rPr>
                <w:rStyle w:val="ListLabel13"/>
                <w:rFonts w:eastAsia="Calibri"/>
                <w:color w:val="auto"/>
              </w:rPr>
            </w:pPr>
            <w:r w:rsidRPr="000F057A">
              <w:rPr>
                <w:rStyle w:val="ListLabel13"/>
                <w:rFonts w:eastAsia="Calibri"/>
                <w:color w:val="auto"/>
              </w:rPr>
              <w:t>- почтовый адрес или адрес электронной почты, контактный телефон;</w:t>
            </w:r>
          </w:p>
          <w:p w:rsidR="00944060" w:rsidRPr="000F057A" w:rsidRDefault="00944060" w:rsidP="00944060">
            <w:pPr>
              <w:pStyle w:val="TableParagraph"/>
              <w:ind w:left="0" w:right="107"/>
              <w:jc w:val="both"/>
              <w:rPr>
                <w:rStyle w:val="ListLabel13"/>
                <w:color w:val="auto"/>
              </w:rPr>
            </w:pPr>
            <w:r w:rsidRPr="000F057A">
              <w:rPr>
                <w:rStyle w:val="ListLabel13"/>
                <w:rFonts w:eastAsia="Calibri"/>
                <w:color w:val="auto"/>
              </w:rPr>
              <w:t>- дата аукциона.</w:t>
            </w:r>
          </w:p>
        </w:tc>
      </w:tr>
    </w:tbl>
    <w:p w:rsidR="00F57970" w:rsidRPr="000F057A" w:rsidRDefault="00F57970" w:rsidP="00472F4E">
      <w:pPr>
        <w:ind w:firstLine="851"/>
        <w:jc w:val="both"/>
        <w:rPr>
          <w:rFonts w:ascii="Times New Roman" w:hAnsi="Times New Roman" w:cs="Times New Roman"/>
          <w:sz w:val="24"/>
          <w:szCs w:val="24"/>
        </w:rPr>
      </w:pPr>
    </w:p>
    <w:sectPr w:rsidR="00F57970" w:rsidRPr="000F057A" w:rsidSect="003567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Timer">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0CB"/>
    <w:rsid w:val="00000AD6"/>
    <w:rsid w:val="0000286E"/>
    <w:rsid w:val="00007FD5"/>
    <w:rsid w:val="00013CAC"/>
    <w:rsid w:val="00014C96"/>
    <w:rsid w:val="000161AC"/>
    <w:rsid w:val="000169E6"/>
    <w:rsid w:val="00026D57"/>
    <w:rsid w:val="00031235"/>
    <w:rsid w:val="00032939"/>
    <w:rsid w:val="000333F4"/>
    <w:rsid w:val="00041E97"/>
    <w:rsid w:val="0004376C"/>
    <w:rsid w:val="00044F9C"/>
    <w:rsid w:val="00050553"/>
    <w:rsid w:val="000524F4"/>
    <w:rsid w:val="00055248"/>
    <w:rsid w:val="000612E5"/>
    <w:rsid w:val="00066584"/>
    <w:rsid w:val="00073D39"/>
    <w:rsid w:val="000803A2"/>
    <w:rsid w:val="000834BE"/>
    <w:rsid w:val="000847F6"/>
    <w:rsid w:val="00087191"/>
    <w:rsid w:val="00090D05"/>
    <w:rsid w:val="00093822"/>
    <w:rsid w:val="00096763"/>
    <w:rsid w:val="000A37D5"/>
    <w:rsid w:val="000A4983"/>
    <w:rsid w:val="000A4BE1"/>
    <w:rsid w:val="000A6FBF"/>
    <w:rsid w:val="000B4254"/>
    <w:rsid w:val="000B49E5"/>
    <w:rsid w:val="000C0839"/>
    <w:rsid w:val="000C18BE"/>
    <w:rsid w:val="000C18EC"/>
    <w:rsid w:val="000C5F7F"/>
    <w:rsid w:val="000D3ABF"/>
    <w:rsid w:val="000D6D7F"/>
    <w:rsid w:val="000E03A4"/>
    <w:rsid w:val="000E2723"/>
    <w:rsid w:val="000E36E0"/>
    <w:rsid w:val="000E4116"/>
    <w:rsid w:val="000E4715"/>
    <w:rsid w:val="000E4E7B"/>
    <w:rsid w:val="000F057A"/>
    <w:rsid w:val="000F3AB1"/>
    <w:rsid w:val="000F3DB5"/>
    <w:rsid w:val="000F3F74"/>
    <w:rsid w:val="000F55D7"/>
    <w:rsid w:val="00105832"/>
    <w:rsid w:val="00110070"/>
    <w:rsid w:val="001140C1"/>
    <w:rsid w:val="0011602C"/>
    <w:rsid w:val="00117A99"/>
    <w:rsid w:val="00123A94"/>
    <w:rsid w:val="00130D4C"/>
    <w:rsid w:val="00130E4E"/>
    <w:rsid w:val="00134830"/>
    <w:rsid w:val="00134C09"/>
    <w:rsid w:val="00135E09"/>
    <w:rsid w:val="001367CF"/>
    <w:rsid w:val="00136A0E"/>
    <w:rsid w:val="00143203"/>
    <w:rsid w:val="00146D16"/>
    <w:rsid w:val="00151171"/>
    <w:rsid w:val="0015529A"/>
    <w:rsid w:val="00157E51"/>
    <w:rsid w:val="001642C2"/>
    <w:rsid w:val="001665DA"/>
    <w:rsid w:val="001717F3"/>
    <w:rsid w:val="00173623"/>
    <w:rsid w:val="00173E9B"/>
    <w:rsid w:val="00180DA5"/>
    <w:rsid w:val="00181448"/>
    <w:rsid w:val="001832A2"/>
    <w:rsid w:val="0018535B"/>
    <w:rsid w:val="00187C46"/>
    <w:rsid w:val="00187EDA"/>
    <w:rsid w:val="001908BE"/>
    <w:rsid w:val="001A0C46"/>
    <w:rsid w:val="001A20EF"/>
    <w:rsid w:val="001B07BF"/>
    <w:rsid w:val="001B14FB"/>
    <w:rsid w:val="001B28DA"/>
    <w:rsid w:val="001B6FD0"/>
    <w:rsid w:val="001C2A7D"/>
    <w:rsid w:val="001C6258"/>
    <w:rsid w:val="001D24F3"/>
    <w:rsid w:val="001D78B6"/>
    <w:rsid w:val="001E210A"/>
    <w:rsid w:val="001E2929"/>
    <w:rsid w:val="001E4E23"/>
    <w:rsid w:val="001E66FF"/>
    <w:rsid w:val="001F105A"/>
    <w:rsid w:val="001F5963"/>
    <w:rsid w:val="00202A2D"/>
    <w:rsid w:val="002051CE"/>
    <w:rsid w:val="00211C3F"/>
    <w:rsid w:val="00214CF7"/>
    <w:rsid w:val="00216A0E"/>
    <w:rsid w:val="00220067"/>
    <w:rsid w:val="002227A1"/>
    <w:rsid w:val="00223734"/>
    <w:rsid w:val="00225C3A"/>
    <w:rsid w:val="0022764B"/>
    <w:rsid w:val="00233B20"/>
    <w:rsid w:val="00234A9C"/>
    <w:rsid w:val="00235D58"/>
    <w:rsid w:val="00236C9D"/>
    <w:rsid w:val="00236D6C"/>
    <w:rsid w:val="002429B8"/>
    <w:rsid w:val="00242A04"/>
    <w:rsid w:val="00245926"/>
    <w:rsid w:val="002462CE"/>
    <w:rsid w:val="00251974"/>
    <w:rsid w:val="002560D2"/>
    <w:rsid w:val="0025614F"/>
    <w:rsid w:val="00261B72"/>
    <w:rsid w:val="00266160"/>
    <w:rsid w:val="002703FC"/>
    <w:rsid w:val="00272240"/>
    <w:rsid w:val="00273412"/>
    <w:rsid w:val="00275DFF"/>
    <w:rsid w:val="00276D5B"/>
    <w:rsid w:val="0027763D"/>
    <w:rsid w:val="00277ACF"/>
    <w:rsid w:val="00283353"/>
    <w:rsid w:val="002962DB"/>
    <w:rsid w:val="002969DD"/>
    <w:rsid w:val="002A1ED0"/>
    <w:rsid w:val="002A458D"/>
    <w:rsid w:val="002A58E3"/>
    <w:rsid w:val="002A64E3"/>
    <w:rsid w:val="002B0B2B"/>
    <w:rsid w:val="002B0EDF"/>
    <w:rsid w:val="002B1185"/>
    <w:rsid w:val="002C48C7"/>
    <w:rsid w:val="002C59B2"/>
    <w:rsid w:val="002C6012"/>
    <w:rsid w:val="002C61F8"/>
    <w:rsid w:val="002C799A"/>
    <w:rsid w:val="002D5518"/>
    <w:rsid w:val="002D580D"/>
    <w:rsid w:val="002D5864"/>
    <w:rsid w:val="002E1CAC"/>
    <w:rsid w:val="002E5144"/>
    <w:rsid w:val="002E5DF9"/>
    <w:rsid w:val="002E5F6A"/>
    <w:rsid w:val="002E6762"/>
    <w:rsid w:val="002F7C01"/>
    <w:rsid w:val="002F7D46"/>
    <w:rsid w:val="00300240"/>
    <w:rsid w:val="00300336"/>
    <w:rsid w:val="003014B1"/>
    <w:rsid w:val="00303530"/>
    <w:rsid w:val="003037A7"/>
    <w:rsid w:val="003135BF"/>
    <w:rsid w:val="00314A20"/>
    <w:rsid w:val="00314CA0"/>
    <w:rsid w:val="00315F44"/>
    <w:rsid w:val="00317E07"/>
    <w:rsid w:val="003229E5"/>
    <w:rsid w:val="00327F61"/>
    <w:rsid w:val="0033183F"/>
    <w:rsid w:val="0033196D"/>
    <w:rsid w:val="00331D2B"/>
    <w:rsid w:val="003333A9"/>
    <w:rsid w:val="00335D99"/>
    <w:rsid w:val="003418A6"/>
    <w:rsid w:val="003418D2"/>
    <w:rsid w:val="00342072"/>
    <w:rsid w:val="003511DE"/>
    <w:rsid w:val="0035675B"/>
    <w:rsid w:val="00360947"/>
    <w:rsid w:val="00360990"/>
    <w:rsid w:val="00361A54"/>
    <w:rsid w:val="00363280"/>
    <w:rsid w:val="00364084"/>
    <w:rsid w:val="00364AD3"/>
    <w:rsid w:val="00365F61"/>
    <w:rsid w:val="003720B6"/>
    <w:rsid w:val="00373049"/>
    <w:rsid w:val="003735C8"/>
    <w:rsid w:val="00374149"/>
    <w:rsid w:val="0037557E"/>
    <w:rsid w:val="00376D37"/>
    <w:rsid w:val="00377419"/>
    <w:rsid w:val="00380CBA"/>
    <w:rsid w:val="00381672"/>
    <w:rsid w:val="00381DCD"/>
    <w:rsid w:val="00385456"/>
    <w:rsid w:val="00392C6F"/>
    <w:rsid w:val="00395229"/>
    <w:rsid w:val="003A1545"/>
    <w:rsid w:val="003A3038"/>
    <w:rsid w:val="003A317A"/>
    <w:rsid w:val="003A7433"/>
    <w:rsid w:val="003A755F"/>
    <w:rsid w:val="003B0547"/>
    <w:rsid w:val="003B1267"/>
    <w:rsid w:val="003B22C1"/>
    <w:rsid w:val="003C27C4"/>
    <w:rsid w:val="003C5B15"/>
    <w:rsid w:val="003D4BA5"/>
    <w:rsid w:val="003E0DE0"/>
    <w:rsid w:val="003E0F56"/>
    <w:rsid w:val="003E4B8E"/>
    <w:rsid w:val="003E7492"/>
    <w:rsid w:val="003F0084"/>
    <w:rsid w:val="003F1406"/>
    <w:rsid w:val="003F1B3C"/>
    <w:rsid w:val="003F3B96"/>
    <w:rsid w:val="003F4598"/>
    <w:rsid w:val="003F5668"/>
    <w:rsid w:val="003F5745"/>
    <w:rsid w:val="003F6B40"/>
    <w:rsid w:val="00402203"/>
    <w:rsid w:val="00402271"/>
    <w:rsid w:val="00405721"/>
    <w:rsid w:val="004074CE"/>
    <w:rsid w:val="0041457D"/>
    <w:rsid w:val="00415720"/>
    <w:rsid w:val="0041668E"/>
    <w:rsid w:val="004207D2"/>
    <w:rsid w:val="00422ECA"/>
    <w:rsid w:val="0043122C"/>
    <w:rsid w:val="00433E98"/>
    <w:rsid w:val="00434A8A"/>
    <w:rsid w:val="0043592E"/>
    <w:rsid w:val="00435B50"/>
    <w:rsid w:val="004376A5"/>
    <w:rsid w:val="00437A1F"/>
    <w:rsid w:val="00440BCA"/>
    <w:rsid w:val="004425EC"/>
    <w:rsid w:val="00444107"/>
    <w:rsid w:val="00444824"/>
    <w:rsid w:val="004456CD"/>
    <w:rsid w:val="00447FE5"/>
    <w:rsid w:val="00453B07"/>
    <w:rsid w:val="00454B8C"/>
    <w:rsid w:val="00454E0F"/>
    <w:rsid w:val="0045710D"/>
    <w:rsid w:val="00457ABA"/>
    <w:rsid w:val="00461004"/>
    <w:rsid w:val="004629E7"/>
    <w:rsid w:val="004679DD"/>
    <w:rsid w:val="004721DD"/>
    <w:rsid w:val="00472286"/>
    <w:rsid w:val="0047238E"/>
    <w:rsid w:val="00472E03"/>
    <w:rsid w:val="00472F4E"/>
    <w:rsid w:val="00484111"/>
    <w:rsid w:val="004905C2"/>
    <w:rsid w:val="0049262D"/>
    <w:rsid w:val="00494321"/>
    <w:rsid w:val="004951B7"/>
    <w:rsid w:val="004A1A10"/>
    <w:rsid w:val="004A6636"/>
    <w:rsid w:val="004A7557"/>
    <w:rsid w:val="004B4392"/>
    <w:rsid w:val="004B4EB2"/>
    <w:rsid w:val="004B772D"/>
    <w:rsid w:val="004B7AF7"/>
    <w:rsid w:val="004D016D"/>
    <w:rsid w:val="004D69C4"/>
    <w:rsid w:val="004D7EA3"/>
    <w:rsid w:val="004E014C"/>
    <w:rsid w:val="004E056B"/>
    <w:rsid w:val="004E215A"/>
    <w:rsid w:val="004E29EC"/>
    <w:rsid w:val="004E672B"/>
    <w:rsid w:val="004F0369"/>
    <w:rsid w:val="004F2559"/>
    <w:rsid w:val="004F2E80"/>
    <w:rsid w:val="004F50E4"/>
    <w:rsid w:val="00501AA5"/>
    <w:rsid w:val="005020BB"/>
    <w:rsid w:val="00505E48"/>
    <w:rsid w:val="0051068A"/>
    <w:rsid w:val="00520E5E"/>
    <w:rsid w:val="005210D2"/>
    <w:rsid w:val="00522273"/>
    <w:rsid w:val="005236B0"/>
    <w:rsid w:val="005270EA"/>
    <w:rsid w:val="00527CBE"/>
    <w:rsid w:val="00530347"/>
    <w:rsid w:val="00531429"/>
    <w:rsid w:val="00531DC6"/>
    <w:rsid w:val="00536BAA"/>
    <w:rsid w:val="00541634"/>
    <w:rsid w:val="00543A24"/>
    <w:rsid w:val="0054572F"/>
    <w:rsid w:val="00545EC3"/>
    <w:rsid w:val="005520DF"/>
    <w:rsid w:val="00554A6F"/>
    <w:rsid w:val="00557579"/>
    <w:rsid w:val="005605A4"/>
    <w:rsid w:val="00561C2A"/>
    <w:rsid w:val="00562AAB"/>
    <w:rsid w:val="005644B6"/>
    <w:rsid w:val="0056514A"/>
    <w:rsid w:val="0056556A"/>
    <w:rsid w:val="00567591"/>
    <w:rsid w:val="00570C12"/>
    <w:rsid w:val="00572BC1"/>
    <w:rsid w:val="00573E97"/>
    <w:rsid w:val="005809AB"/>
    <w:rsid w:val="00581037"/>
    <w:rsid w:val="00581416"/>
    <w:rsid w:val="00581B9C"/>
    <w:rsid w:val="00585B68"/>
    <w:rsid w:val="005864B1"/>
    <w:rsid w:val="00586649"/>
    <w:rsid w:val="00593A12"/>
    <w:rsid w:val="00594DAC"/>
    <w:rsid w:val="005A68F2"/>
    <w:rsid w:val="005B3540"/>
    <w:rsid w:val="005B5299"/>
    <w:rsid w:val="005C1A67"/>
    <w:rsid w:val="005C2873"/>
    <w:rsid w:val="005C2CC7"/>
    <w:rsid w:val="005C7F21"/>
    <w:rsid w:val="005D3E01"/>
    <w:rsid w:val="005D5EAD"/>
    <w:rsid w:val="005D69CD"/>
    <w:rsid w:val="005E3261"/>
    <w:rsid w:val="005E3B71"/>
    <w:rsid w:val="005E3EE6"/>
    <w:rsid w:val="005E529A"/>
    <w:rsid w:val="005E712E"/>
    <w:rsid w:val="005F05D2"/>
    <w:rsid w:val="005F5471"/>
    <w:rsid w:val="00601472"/>
    <w:rsid w:val="00603834"/>
    <w:rsid w:val="00604158"/>
    <w:rsid w:val="00615454"/>
    <w:rsid w:val="006159CB"/>
    <w:rsid w:val="00621B2F"/>
    <w:rsid w:val="00622450"/>
    <w:rsid w:val="0062249E"/>
    <w:rsid w:val="00624147"/>
    <w:rsid w:val="0063330F"/>
    <w:rsid w:val="006343E8"/>
    <w:rsid w:val="00657159"/>
    <w:rsid w:val="0065746C"/>
    <w:rsid w:val="0065755B"/>
    <w:rsid w:val="00667334"/>
    <w:rsid w:val="006730E0"/>
    <w:rsid w:val="00673306"/>
    <w:rsid w:val="006733B7"/>
    <w:rsid w:val="00674051"/>
    <w:rsid w:val="00675F56"/>
    <w:rsid w:val="00676D92"/>
    <w:rsid w:val="00681A2B"/>
    <w:rsid w:val="00686F33"/>
    <w:rsid w:val="00687C2A"/>
    <w:rsid w:val="00693C38"/>
    <w:rsid w:val="006A24C4"/>
    <w:rsid w:val="006A51CD"/>
    <w:rsid w:val="006B0648"/>
    <w:rsid w:val="006B2224"/>
    <w:rsid w:val="006B65A4"/>
    <w:rsid w:val="006C0583"/>
    <w:rsid w:val="006C17EA"/>
    <w:rsid w:val="006C33DA"/>
    <w:rsid w:val="006C5B46"/>
    <w:rsid w:val="006D199F"/>
    <w:rsid w:val="006D71CB"/>
    <w:rsid w:val="006E098B"/>
    <w:rsid w:val="006E29BF"/>
    <w:rsid w:val="006E3E5B"/>
    <w:rsid w:val="006E54D0"/>
    <w:rsid w:val="006F1F50"/>
    <w:rsid w:val="00703668"/>
    <w:rsid w:val="0070397C"/>
    <w:rsid w:val="00703D64"/>
    <w:rsid w:val="00706768"/>
    <w:rsid w:val="0071441F"/>
    <w:rsid w:val="00715249"/>
    <w:rsid w:val="00716D4B"/>
    <w:rsid w:val="00720A6D"/>
    <w:rsid w:val="00720ABC"/>
    <w:rsid w:val="00722488"/>
    <w:rsid w:val="00723EDD"/>
    <w:rsid w:val="00725528"/>
    <w:rsid w:val="007258B0"/>
    <w:rsid w:val="0073389E"/>
    <w:rsid w:val="007340DC"/>
    <w:rsid w:val="007350CB"/>
    <w:rsid w:val="0074219A"/>
    <w:rsid w:val="00743E5A"/>
    <w:rsid w:val="00751E77"/>
    <w:rsid w:val="007542B7"/>
    <w:rsid w:val="00754649"/>
    <w:rsid w:val="00761AE5"/>
    <w:rsid w:val="00761F33"/>
    <w:rsid w:val="00765E4B"/>
    <w:rsid w:val="00772730"/>
    <w:rsid w:val="007738A2"/>
    <w:rsid w:val="00776EFC"/>
    <w:rsid w:val="00782B0B"/>
    <w:rsid w:val="00784FF0"/>
    <w:rsid w:val="0078695A"/>
    <w:rsid w:val="00787069"/>
    <w:rsid w:val="00787525"/>
    <w:rsid w:val="007940CD"/>
    <w:rsid w:val="00797A48"/>
    <w:rsid w:val="007A07D3"/>
    <w:rsid w:val="007A0B81"/>
    <w:rsid w:val="007A3505"/>
    <w:rsid w:val="007A7F0F"/>
    <w:rsid w:val="007B35DC"/>
    <w:rsid w:val="007C2170"/>
    <w:rsid w:val="007C5DBA"/>
    <w:rsid w:val="007C64B4"/>
    <w:rsid w:val="007D6556"/>
    <w:rsid w:val="007D69B0"/>
    <w:rsid w:val="007D73B5"/>
    <w:rsid w:val="007D7EB2"/>
    <w:rsid w:val="007E5F81"/>
    <w:rsid w:val="007F77DA"/>
    <w:rsid w:val="00800BFB"/>
    <w:rsid w:val="0080133D"/>
    <w:rsid w:val="008049C1"/>
    <w:rsid w:val="008077EF"/>
    <w:rsid w:val="008102A7"/>
    <w:rsid w:val="00811C21"/>
    <w:rsid w:val="00812D42"/>
    <w:rsid w:val="008149DF"/>
    <w:rsid w:val="0081799E"/>
    <w:rsid w:val="00820E7C"/>
    <w:rsid w:val="0082532D"/>
    <w:rsid w:val="00826B6D"/>
    <w:rsid w:val="008271B9"/>
    <w:rsid w:val="0082736E"/>
    <w:rsid w:val="0083074B"/>
    <w:rsid w:val="00834297"/>
    <w:rsid w:val="00836F93"/>
    <w:rsid w:val="00840621"/>
    <w:rsid w:val="00843D35"/>
    <w:rsid w:val="00844CF6"/>
    <w:rsid w:val="00845786"/>
    <w:rsid w:val="008540B9"/>
    <w:rsid w:val="00854E0E"/>
    <w:rsid w:val="00857532"/>
    <w:rsid w:val="00857CA2"/>
    <w:rsid w:val="0086507C"/>
    <w:rsid w:val="0086518D"/>
    <w:rsid w:val="00865580"/>
    <w:rsid w:val="008667F9"/>
    <w:rsid w:val="008701A6"/>
    <w:rsid w:val="00875AB6"/>
    <w:rsid w:val="0087644C"/>
    <w:rsid w:val="008778C4"/>
    <w:rsid w:val="0088056E"/>
    <w:rsid w:val="00880E37"/>
    <w:rsid w:val="00892933"/>
    <w:rsid w:val="0089440B"/>
    <w:rsid w:val="00897930"/>
    <w:rsid w:val="008A0FD4"/>
    <w:rsid w:val="008A27BE"/>
    <w:rsid w:val="008A2BB1"/>
    <w:rsid w:val="008A32D6"/>
    <w:rsid w:val="008B005B"/>
    <w:rsid w:val="008B2245"/>
    <w:rsid w:val="008B2837"/>
    <w:rsid w:val="008B2F1B"/>
    <w:rsid w:val="008C679F"/>
    <w:rsid w:val="008D18F1"/>
    <w:rsid w:val="008E0BC2"/>
    <w:rsid w:val="008E150B"/>
    <w:rsid w:val="008E27BD"/>
    <w:rsid w:val="008E635F"/>
    <w:rsid w:val="008E792B"/>
    <w:rsid w:val="008F1C0B"/>
    <w:rsid w:val="008F30E0"/>
    <w:rsid w:val="008F417A"/>
    <w:rsid w:val="008F6DFB"/>
    <w:rsid w:val="0090590F"/>
    <w:rsid w:val="009123EA"/>
    <w:rsid w:val="00927839"/>
    <w:rsid w:val="009306F2"/>
    <w:rsid w:val="00937534"/>
    <w:rsid w:val="00937597"/>
    <w:rsid w:val="00937827"/>
    <w:rsid w:val="0094281C"/>
    <w:rsid w:val="00943FB4"/>
    <w:rsid w:val="00944060"/>
    <w:rsid w:val="00954CC1"/>
    <w:rsid w:val="009607DE"/>
    <w:rsid w:val="0096175E"/>
    <w:rsid w:val="0096214C"/>
    <w:rsid w:val="009634E1"/>
    <w:rsid w:val="0096415B"/>
    <w:rsid w:val="009709FC"/>
    <w:rsid w:val="00973940"/>
    <w:rsid w:val="00974C1D"/>
    <w:rsid w:val="00974CE9"/>
    <w:rsid w:val="0097566B"/>
    <w:rsid w:val="00976288"/>
    <w:rsid w:val="00981D9B"/>
    <w:rsid w:val="00985BCC"/>
    <w:rsid w:val="00986D9B"/>
    <w:rsid w:val="00986FA3"/>
    <w:rsid w:val="00990F79"/>
    <w:rsid w:val="00991D9F"/>
    <w:rsid w:val="009A09C2"/>
    <w:rsid w:val="009C059E"/>
    <w:rsid w:val="009D5958"/>
    <w:rsid w:val="009D5B2D"/>
    <w:rsid w:val="009D6676"/>
    <w:rsid w:val="009E1B03"/>
    <w:rsid w:val="009E20AF"/>
    <w:rsid w:val="009E4654"/>
    <w:rsid w:val="009E4875"/>
    <w:rsid w:val="009F20ED"/>
    <w:rsid w:val="009F2600"/>
    <w:rsid w:val="009F3451"/>
    <w:rsid w:val="009F3D17"/>
    <w:rsid w:val="009F407B"/>
    <w:rsid w:val="009F4996"/>
    <w:rsid w:val="009F619F"/>
    <w:rsid w:val="009F639C"/>
    <w:rsid w:val="009F6F09"/>
    <w:rsid w:val="00A02501"/>
    <w:rsid w:val="00A03A3A"/>
    <w:rsid w:val="00A03ECB"/>
    <w:rsid w:val="00A043D6"/>
    <w:rsid w:val="00A06FF8"/>
    <w:rsid w:val="00A15784"/>
    <w:rsid w:val="00A16864"/>
    <w:rsid w:val="00A21CBF"/>
    <w:rsid w:val="00A2286C"/>
    <w:rsid w:val="00A23E24"/>
    <w:rsid w:val="00A23EC9"/>
    <w:rsid w:val="00A34146"/>
    <w:rsid w:val="00A349B1"/>
    <w:rsid w:val="00A37217"/>
    <w:rsid w:val="00A431F9"/>
    <w:rsid w:val="00A434C4"/>
    <w:rsid w:val="00A45B57"/>
    <w:rsid w:val="00A45FEF"/>
    <w:rsid w:val="00A4725E"/>
    <w:rsid w:val="00A50273"/>
    <w:rsid w:val="00A51F9B"/>
    <w:rsid w:val="00A530D1"/>
    <w:rsid w:val="00A54E86"/>
    <w:rsid w:val="00A553F4"/>
    <w:rsid w:val="00A56880"/>
    <w:rsid w:val="00A5713C"/>
    <w:rsid w:val="00A61FC1"/>
    <w:rsid w:val="00A62A96"/>
    <w:rsid w:val="00A63F96"/>
    <w:rsid w:val="00A6609C"/>
    <w:rsid w:val="00A670CB"/>
    <w:rsid w:val="00A7277F"/>
    <w:rsid w:val="00A73E1B"/>
    <w:rsid w:val="00A73E27"/>
    <w:rsid w:val="00A82F02"/>
    <w:rsid w:val="00A835E4"/>
    <w:rsid w:val="00A83ADF"/>
    <w:rsid w:val="00A8626A"/>
    <w:rsid w:val="00A86483"/>
    <w:rsid w:val="00A90AF3"/>
    <w:rsid w:val="00A94640"/>
    <w:rsid w:val="00A96BBC"/>
    <w:rsid w:val="00AA00D5"/>
    <w:rsid w:val="00AB3571"/>
    <w:rsid w:val="00AB4F04"/>
    <w:rsid w:val="00AC0EE4"/>
    <w:rsid w:val="00AC40C7"/>
    <w:rsid w:val="00AC6B16"/>
    <w:rsid w:val="00AD00E0"/>
    <w:rsid w:val="00AD6DFE"/>
    <w:rsid w:val="00AD7B7C"/>
    <w:rsid w:val="00AE568C"/>
    <w:rsid w:val="00AE69D9"/>
    <w:rsid w:val="00AE746F"/>
    <w:rsid w:val="00AF4510"/>
    <w:rsid w:val="00AF469E"/>
    <w:rsid w:val="00AF5BAF"/>
    <w:rsid w:val="00AF71B4"/>
    <w:rsid w:val="00B034E6"/>
    <w:rsid w:val="00B0396B"/>
    <w:rsid w:val="00B06806"/>
    <w:rsid w:val="00B1133F"/>
    <w:rsid w:val="00B179B8"/>
    <w:rsid w:val="00B234D3"/>
    <w:rsid w:val="00B248C0"/>
    <w:rsid w:val="00B328A6"/>
    <w:rsid w:val="00B32A7F"/>
    <w:rsid w:val="00B33330"/>
    <w:rsid w:val="00B3371F"/>
    <w:rsid w:val="00B33D98"/>
    <w:rsid w:val="00B3521D"/>
    <w:rsid w:val="00B35BF9"/>
    <w:rsid w:val="00B42899"/>
    <w:rsid w:val="00B46F91"/>
    <w:rsid w:val="00B47C82"/>
    <w:rsid w:val="00B55802"/>
    <w:rsid w:val="00B600D3"/>
    <w:rsid w:val="00B61560"/>
    <w:rsid w:val="00B70712"/>
    <w:rsid w:val="00B73434"/>
    <w:rsid w:val="00B75506"/>
    <w:rsid w:val="00B82344"/>
    <w:rsid w:val="00B86BE3"/>
    <w:rsid w:val="00B91350"/>
    <w:rsid w:val="00B93726"/>
    <w:rsid w:val="00BB3E0C"/>
    <w:rsid w:val="00BB6948"/>
    <w:rsid w:val="00BC6E73"/>
    <w:rsid w:val="00BC753A"/>
    <w:rsid w:val="00BD1585"/>
    <w:rsid w:val="00BD2BC5"/>
    <w:rsid w:val="00BD5DE8"/>
    <w:rsid w:val="00BE4ACD"/>
    <w:rsid w:val="00BE4C91"/>
    <w:rsid w:val="00BE5BB3"/>
    <w:rsid w:val="00BE6735"/>
    <w:rsid w:val="00BE6F15"/>
    <w:rsid w:val="00BF4D96"/>
    <w:rsid w:val="00C0005A"/>
    <w:rsid w:val="00C00206"/>
    <w:rsid w:val="00C00814"/>
    <w:rsid w:val="00C00C4C"/>
    <w:rsid w:val="00C01F2E"/>
    <w:rsid w:val="00C022D3"/>
    <w:rsid w:val="00C03819"/>
    <w:rsid w:val="00C03ECC"/>
    <w:rsid w:val="00C0693C"/>
    <w:rsid w:val="00C0693D"/>
    <w:rsid w:val="00C07278"/>
    <w:rsid w:val="00C07A17"/>
    <w:rsid w:val="00C152B7"/>
    <w:rsid w:val="00C16F74"/>
    <w:rsid w:val="00C213CB"/>
    <w:rsid w:val="00C22018"/>
    <w:rsid w:val="00C22752"/>
    <w:rsid w:val="00C2732E"/>
    <w:rsid w:val="00C3238B"/>
    <w:rsid w:val="00C422E5"/>
    <w:rsid w:val="00C43A30"/>
    <w:rsid w:val="00C45F23"/>
    <w:rsid w:val="00C52EA0"/>
    <w:rsid w:val="00C5445A"/>
    <w:rsid w:val="00C54CD5"/>
    <w:rsid w:val="00C630B2"/>
    <w:rsid w:val="00C653EE"/>
    <w:rsid w:val="00C70E27"/>
    <w:rsid w:val="00C77329"/>
    <w:rsid w:val="00C81231"/>
    <w:rsid w:val="00C84380"/>
    <w:rsid w:val="00C85EBA"/>
    <w:rsid w:val="00C878A8"/>
    <w:rsid w:val="00C966A6"/>
    <w:rsid w:val="00CA4C6F"/>
    <w:rsid w:val="00CA65DD"/>
    <w:rsid w:val="00CA75F4"/>
    <w:rsid w:val="00CB05E3"/>
    <w:rsid w:val="00CB4432"/>
    <w:rsid w:val="00CB44AC"/>
    <w:rsid w:val="00CB4755"/>
    <w:rsid w:val="00CC0D56"/>
    <w:rsid w:val="00CC1615"/>
    <w:rsid w:val="00CC564B"/>
    <w:rsid w:val="00CC687F"/>
    <w:rsid w:val="00CC7B71"/>
    <w:rsid w:val="00CD6285"/>
    <w:rsid w:val="00CD6FC0"/>
    <w:rsid w:val="00CE4BFE"/>
    <w:rsid w:val="00CF00C5"/>
    <w:rsid w:val="00CF18E9"/>
    <w:rsid w:val="00CF3607"/>
    <w:rsid w:val="00D04B06"/>
    <w:rsid w:val="00D05136"/>
    <w:rsid w:val="00D06444"/>
    <w:rsid w:val="00D1339F"/>
    <w:rsid w:val="00D16B4A"/>
    <w:rsid w:val="00D20831"/>
    <w:rsid w:val="00D209C9"/>
    <w:rsid w:val="00D22A33"/>
    <w:rsid w:val="00D27EB1"/>
    <w:rsid w:val="00D33959"/>
    <w:rsid w:val="00D36436"/>
    <w:rsid w:val="00D3648A"/>
    <w:rsid w:val="00D36E66"/>
    <w:rsid w:val="00D378E5"/>
    <w:rsid w:val="00D564C2"/>
    <w:rsid w:val="00D579E6"/>
    <w:rsid w:val="00D61FC8"/>
    <w:rsid w:val="00D648C8"/>
    <w:rsid w:val="00D64910"/>
    <w:rsid w:val="00D7195E"/>
    <w:rsid w:val="00D71995"/>
    <w:rsid w:val="00D72900"/>
    <w:rsid w:val="00D737E1"/>
    <w:rsid w:val="00D80BDC"/>
    <w:rsid w:val="00D8408E"/>
    <w:rsid w:val="00D84990"/>
    <w:rsid w:val="00D87395"/>
    <w:rsid w:val="00D90240"/>
    <w:rsid w:val="00D96DF6"/>
    <w:rsid w:val="00DA055D"/>
    <w:rsid w:val="00DA0725"/>
    <w:rsid w:val="00DA0A21"/>
    <w:rsid w:val="00DA24FD"/>
    <w:rsid w:val="00DA2720"/>
    <w:rsid w:val="00DB5191"/>
    <w:rsid w:val="00DB62A3"/>
    <w:rsid w:val="00DB6460"/>
    <w:rsid w:val="00DC1D8A"/>
    <w:rsid w:val="00DC45BB"/>
    <w:rsid w:val="00DD4803"/>
    <w:rsid w:val="00DD49B1"/>
    <w:rsid w:val="00DD4E3C"/>
    <w:rsid w:val="00DD4F1A"/>
    <w:rsid w:val="00DF1CEF"/>
    <w:rsid w:val="00DF3C46"/>
    <w:rsid w:val="00DF53BA"/>
    <w:rsid w:val="00DF53FF"/>
    <w:rsid w:val="00E0169E"/>
    <w:rsid w:val="00E057E4"/>
    <w:rsid w:val="00E10826"/>
    <w:rsid w:val="00E1554A"/>
    <w:rsid w:val="00E16206"/>
    <w:rsid w:val="00E22001"/>
    <w:rsid w:val="00E2393D"/>
    <w:rsid w:val="00E24C97"/>
    <w:rsid w:val="00E34DA9"/>
    <w:rsid w:val="00E37A64"/>
    <w:rsid w:val="00E43D6A"/>
    <w:rsid w:val="00E450FA"/>
    <w:rsid w:val="00E46515"/>
    <w:rsid w:val="00E517BB"/>
    <w:rsid w:val="00E51DD8"/>
    <w:rsid w:val="00E5304F"/>
    <w:rsid w:val="00E5735C"/>
    <w:rsid w:val="00E63E6B"/>
    <w:rsid w:val="00E6534A"/>
    <w:rsid w:val="00E7007F"/>
    <w:rsid w:val="00E70E1B"/>
    <w:rsid w:val="00E723D2"/>
    <w:rsid w:val="00E73A69"/>
    <w:rsid w:val="00E77E0B"/>
    <w:rsid w:val="00E83633"/>
    <w:rsid w:val="00E97C05"/>
    <w:rsid w:val="00EA456F"/>
    <w:rsid w:val="00EA699C"/>
    <w:rsid w:val="00EA75B8"/>
    <w:rsid w:val="00EB2CA8"/>
    <w:rsid w:val="00EB2DAA"/>
    <w:rsid w:val="00EB4003"/>
    <w:rsid w:val="00EB6378"/>
    <w:rsid w:val="00EB6AD2"/>
    <w:rsid w:val="00EB6CCA"/>
    <w:rsid w:val="00EC05E7"/>
    <w:rsid w:val="00EC1879"/>
    <w:rsid w:val="00ED06C5"/>
    <w:rsid w:val="00ED3D5E"/>
    <w:rsid w:val="00ED505F"/>
    <w:rsid w:val="00ED5AC6"/>
    <w:rsid w:val="00ED6F51"/>
    <w:rsid w:val="00EE1E76"/>
    <w:rsid w:val="00EE52ED"/>
    <w:rsid w:val="00EF2DAE"/>
    <w:rsid w:val="00EF44C9"/>
    <w:rsid w:val="00EF48FA"/>
    <w:rsid w:val="00EF5EC5"/>
    <w:rsid w:val="00EF64B0"/>
    <w:rsid w:val="00EF6B62"/>
    <w:rsid w:val="00F01CC2"/>
    <w:rsid w:val="00F02BF6"/>
    <w:rsid w:val="00F038B1"/>
    <w:rsid w:val="00F05627"/>
    <w:rsid w:val="00F1167D"/>
    <w:rsid w:val="00F11C9D"/>
    <w:rsid w:val="00F14566"/>
    <w:rsid w:val="00F163FF"/>
    <w:rsid w:val="00F1772F"/>
    <w:rsid w:val="00F17FF6"/>
    <w:rsid w:val="00F2033B"/>
    <w:rsid w:val="00F213C2"/>
    <w:rsid w:val="00F31A6E"/>
    <w:rsid w:val="00F32808"/>
    <w:rsid w:val="00F37035"/>
    <w:rsid w:val="00F41C1F"/>
    <w:rsid w:val="00F42FD6"/>
    <w:rsid w:val="00F44E7A"/>
    <w:rsid w:val="00F57970"/>
    <w:rsid w:val="00F57C7A"/>
    <w:rsid w:val="00F61795"/>
    <w:rsid w:val="00F66722"/>
    <w:rsid w:val="00F702FF"/>
    <w:rsid w:val="00F71873"/>
    <w:rsid w:val="00F729B6"/>
    <w:rsid w:val="00F74559"/>
    <w:rsid w:val="00F745BB"/>
    <w:rsid w:val="00F757F1"/>
    <w:rsid w:val="00F77445"/>
    <w:rsid w:val="00F8209A"/>
    <w:rsid w:val="00F86AC4"/>
    <w:rsid w:val="00F874CC"/>
    <w:rsid w:val="00F87679"/>
    <w:rsid w:val="00F94C81"/>
    <w:rsid w:val="00F95FEC"/>
    <w:rsid w:val="00FA1587"/>
    <w:rsid w:val="00FA2BCE"/>
    <w:rsid w:val="00FA5D9D"/>
    <w:rsid w:val="00FB090E"/>
    <w:rsid w:val="00FB4A2A"/>
    <w:rsid w:val="00FB5735"/>
    <w:rsid w:val="00FC1839"/>
    <w:rsid w:val="00FC2D26"/>
    <w:rsid w:val="00FC3C7B"/>
    <w:rsid w:val="00FC5118"/>
    <w:rsid w:val="00FC5ADE"/>
    <w:rsid w:val="00FD0399"/>
    <w:rsid w:val="00FD1531"/>
    <w:rsid w:val="00FD5CA6"/>
    <w:rsid w:val="00FD75FF"/>
    <w:rsid w:val="00FE1C42"/>
    <w:rsid w:val="00FE20B3"/>
    <w:rsid w:val="00FE5470"/>
    <w:rsid w:val="00FE5E41"/>
    <w:rsid w:val="00FE74DB"/>
    <w:rsid w:val="00FF07B1"/>
    <w:rsid w:val="00FF0E36"/>
    <w:rsid w:val="00FF3564"/>
    <w:rsid w:val="00FF4DD9"/>
    <w:rsid w:val="00FF5253"/>
    <w:rsid w:val="00FF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396CF"/>
  <w15:docId w15:val="{CCE3EA2F-1F1C-4990-B33E-7EB3DCD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CB"/>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50CB"/>
    <w:pPr>
      <w:widowControl/>
      <w:autoSpaceDE/>
      <w:autoSpaceDN/>
      <w:adjustRightInd/>
      <w:jc w:val="center"/>
    </w:pPr>
    <w:rPr>
      <w:rFonts w:ascii="Times New Roman" w:hAnsi="Times New Roman" w:cs="Times New Roman"/>
      <w:sz w:val="32"/>
      <w:szCs w:val="32"/>
    </w:rPr>
  </w:style>
  <w:style w:type="paragraph" w:customStyle="1" w:styleId="-1">
    <w:name w:val="-Текст1"/>
    <w:basedOn w:val="a"/>
    <w:rsid w:val="007350CB"/>
    <w:pPr>
      <w:suppressAutoHyphens/>
      <w:autoSpaceDN/>
      <w:adjustRightInd/>
      <w:ind w:firstLine="363"/>
      <w:jc w:val="both"/>
    </w:pPr>
    <w:rPr>
      <w:rFonts w:ascii="a_Timer" w:hAnsi="a_Timer" w:cs="Times New Roman"/>
      <w:sz w:val="24"/>
      <w:szCs w:val="24"/>
      <w:lang w:val="en-US" w:eastAsia="ar-SA"/>
    </w:rPr>
  </w:style>
  <w:style w:type="paragraph" w:customStyle="1" w:styleId="-0">
    <w:name w:val="-Вправо0"/>
    <w:basedOn w:val="a"/>
    <w:rsid w:val="007350CB"/>
    <w:pPr>
      <w:suppressAutoHyphens/>
      <w:autoSpaceDN/>
      <w:adjustRightInd/>
      <w:jc w:val="right"/>
    </w:pPr>
    <w:rPr>
      <w:rFonts w:ascii="a_Timer" w:hAnsi="a_Timer" w:cs="Times New Roman"/>
      <w:sz w:val="24"/>
      <w:szCs w:val="24"/>
      <w:lang w:val="en-US" w:eastAsia="ar-SA"/>
    </w:rPr>
  </w:style>
  <w:style w:type="character" w:customStyle="1" w:styleId="a4">
    <w:name w:val="Заголовок Знак"/>
    <w:link w:val="a3"/>
    <w:locked/>
    <w:rsid w:val="009306F2"/>
    <w:rPr>
      <w:sz w:val="32"/>
      <w:szCs w:val="32"/>
      <w:lang w:val="ru-RU" w:eastAsia="ru-RU" w:bidi="ar-SA"/>
    </w:rPr>
  </w:style>
  <w:style w:type="paragraph" w:styleId="a5">
    <w:name w:val="Balloon Text"/>
    <w:basedOn w:val="a"/>
    <w:link w:val="a6"/>
    <w:rsid w:val="00AF71B4"/>
    <w:rPr>
      <w:rFonts w:ascii="Tahoma" w:hAnsi="Tahoma" w:cs="Times New Roman"/>
      <w:sz w:val="16"/>
      <w:szCs w:val="16"/>
    </w:rPr>
  </w:style>
  <w:style w:type="character" w:customStyle="1" w:styleId="a6">
    <w:name w:val="Текст выноски Знак"/>
    <w:link w:val="a5"/>
    <w:rsid w:val="00AF71B4"/>
    <w:rPr>
      <w:rFonts w:ascii="Tahoma" w:hAnsi="Tahoma" w:cs="Tahoma"/>
      <w:sz w:val="16"/>
      <w:szCs w:val="16"/>
    </w:rPr>
  </w:style>
  <w:style w:type="character" w:styleId="a7">
    <w:name w:val="Hyperlink"/>
    <w:uiPriority w:val="99"/>
    <w:rsid w:val="00187EDA"/>
    <w:rPr>
      <w:color w:val="0000FF"/>
      <w:u w:val="single"/>
    </w:rPr>
  </w:style>
  <w:style w:type="paragraph" w:customStyle="1" w:styleId="a8">
    <w:name w:val="Знак Знак Знак Знак Знак Знак Знак Знак Знак Знак"/>
    <w:basedOn w:val="a"/>
    <w:rsid w:val="00986FA3"/>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2">
    <w:name w:val="Знак Знак Знак Знак Знак Знак Знак Знак Знак Знак2"/>
    <w:basedOn w:val="a"/>
    <w:uiPriority w:val="99"/>
    <w:rsid w:val="0036328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9">
    <w:name w:val="Знак"/>
    <w:basedOn w:val="a"/>
    <w:rsid w:val="0058103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30347"/>
    <w:pPr>
      <w:autoSpaceDE w:val="0"/>
      <w:autoSpaceDN w:val="0"/>
      <w:adjustRightInd w:val="0"/>
    </w:pPr>
    <w:rPr>
      <w:sz w:val="24"/>
      <w:szCs w:val="24"/>
    </w:rPr>
  </w:style>
  <w:style w:type="paragraph" w:customStyle="1" w:styleId="TableParagraph">
    <w:name w:val="Table Paragraph"/>
    <w:basedOn w:val="a"/>
    <w:uiPriority w:val="1"/>
    <w:qFormat/>
    <w:rsid w:val="00402271"/>
    <w:pPr>
      <w:widowControl/>
      <w:suppressAutoHyphens/>
      <w:autoSpaceDE/>
      <w:autoSpaceDN/>
      <w:adjustRightInd/>
      <w:ind w:left="81"/>
    </w:pPr>
    <w:rPr>
      <w:rFonts w:ascii="Times New Roman" w:hAnsi="Times New Roman" w:cs="Times New Roman"/>
      <w:color w:val="00000A"/>
      <w:sz w:val="22"/>
      <w:szCs w:val="22"/>
      <w:lang w:val="en-US" w:eastAsia="en-US"/>
    </w:rPr>
  </w:style>
  <w:style w:type="character" w:customStyle="1" w:styleId="ListLabel13">
    <w:name w:val="ListLabel 13"/>
    <w:qFormat/>
    <w:rsid w:val="00234A9C"/>
    <w:rPr>
      <w:sz w:val="24"/>
      <w:szCs w:val="24"/>
      <w:lang w:val="ru-RU"/>
    </w:rPr>
  </w:style>
  <w:style w:type="paragraph" w:customStyle="1" w:styleId="western">
    <w:name w:val="western"/>
    <w:basedOn w:val="a"/>
    <w:rsid w:val="008E0BC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ListLabel9">
    <w:name w:val="ListLabel 9"/>
    <w:qFormat/>
    <w:rsid w:val="005F05D2"/>
    <w:rPr>
      <w:rFonts w:cs="Times New Roman"/>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334">
      <w:bodyDiv w:val="1"/>
      <w:marLeft w:val="0"/>
      <w:marRight w:val="0"/>
      <w:marTop w:val="0"/>
      <w:marBottom w:val="0"/>
      <w:divBdr>
        <w:top w:val="none" w:sz="0" w:space="0" w:color="auto"/>
        <w:left w:val="none" w:sz="0" w:space="0" w:color="auto"/>
        <w:bottom w:val="none" w:sz="0" w:space="0" w:color="auto"/>
        <w:right w:val="none" w:sz="0" w:space="0" w:color="auto"/>
      </w:divBdr>
    </w:div>
    <w:div w:id="1113554669">
      <w:bodyDiv w:val="1"/>
      <w:marLeft w:val="0"/>
      <w:marRight w:val="0"/>
      <w:marTop w:val="0"/>
      <w:marBottom w:val="0"/>
      <w:divBdr>
        <w:top w:val="none" w:sz="0" w:space="0" w:color="auto"/>
        <w:left w:val="none" w:sz="0" w:space="0" w:color="auto"/>
        <w:bottom w:val="none" w:sz="0" w:space="0" w:color="auto"/>
        <w:right w:val="none" w:sz="0" w:space="0" w:color="auto"/>
      </w:divBdr>
    </w:div>
    <w:div w:id="13446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FBAEED9E1EBBD02976C4822F206416A43672CC7BF6145E49341D8E2251E299419D17C0E83BA71F47EFE2AF708B80DEA4D440861CB5927mDT1I" TargetMode="External"/><Relationship Id="rId3" Type="http://schemas.openxmlformats.org/officeDocument/2006/relationships/settings" Target="settings.xml"/><Relationship Id="rId7" Type="http://schemas.openxmlformats.org/officeDocument/2006/relationships/hyperlink" Target="consultantplus://offline/ref=809FBAEED9E1EBBD02976C4822F206416B486E2AC1BB6145E49341D8E2251E299419D17C0E83B877FF7EFE2AF708B80DEA4D440861CB5927mDT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09FBAEED9E1EBBD02976C4822F206416B496429C4BA6145E49341D8E2251E299419D17805D7E930A978A87DAD5DB311EE5345m0T7I" TargetMode="External"/><Relationship Id="rId5" Type="http://schemas.openxmlformats.org/officeDocument/2006/relationships/hyperlink" Target="consultantplus://offline/ref=5470C4AF4CEC17181A4C1885B0A0C2E350A048B26B5246674D20B4E7787E08AFCEBD1718FBE50829447A86B768e9e0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787E-1B1E-4596-969E-937E008C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kugzimi</Company>
  <LinksUpToDate>false</LinksUpToDate>
  <CharactersWithSpaces>22199</CharactersWithSpaces>
  <SharedDoc>false</SharedDoc>
  <HLinks>
    <vt:vector size="12" baseType="variant">
      <vt:variant>
        <vt:i4>3473507</vt:i4>
      </vt:variant>
      <vt:variant>
        <vt:i4>3</vt:i4>
      </vt:variant>
      <vt:variant>
        <vt:i4>0</vt:i4>
      </vt:variant>
      <vt:variant>
        <vt:i4>5</vt:i4>
      </vt:variant>
      <vt:variant>
        <vt:lpwstr>consultantplus://offline/main?base=LAW;n=117329;fld=134;dst=100037</vt:lpwstr>
      </vt:variant>
      <vt:variant>
        <vt:lpwstr/>
      </vt:variant>
      <vt:variant>
        <vt:i4>3473517</vt:i4>
      </vt:variant>
      <vt:variant>
        <vt:i4>0</vt:i4>
      </vt:variant>
      <vt:variant>
        <vt:i4>0</vt:i4>
      </vt:variant>
      <vt:variant>
        <vt:i4>5</vt:i4>
      </vt:variant>
      <vt:variant>
        <vt:lpwstr>consultantplus://offline/main?base=LAW;n=112770;fld=134;dst=101017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ssn</dc:creator>
  <cp:lastModifiedBy>Филаткин Роман Викторович</cp:lastModifiedBy>
  <cp:revision>142</cp:revision>
  <cp:lastPrinted>2020-12-10T14:45:00Z</cp:lastPrinted>
  <dcterms:created xsi:type="dcterms:W3CDTF">2020-07-07T06:37:00Z</dcterms:created>
  <dcterms:modified xsi:type="dcterms:W3CDTF">2021-07-20T07:30:00Z</dcterms:modified>
</cp:coreProperties>
</file>