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3A" w:rsidRDefault="006E0403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</w:p>
    <w:p w:rsidR="004E653A" w:rsidRDefault="006E0403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4E653A" w:rsidRDefault="006E0403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7178B4">
        <w:rPr>
          <w:rFonts w:ascii="Times New Roman" w:hAnsi="Times New Roman" w:cs="Times New Roman"/>
          <w:i/>
          <w:sz w:val="26"/>
          <w:szCs w:val="31"/>
        </w:rPr>
        <w:t xml:space="preserve">15 июня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7178B4">
        <w:rPr>
          <w:rFonts w:ascii="Times New Roman" w:hAnsi="Times New Roman" w:cs="Times New Roman"/>
          <w:i/>
          <w:sz w:val="26"/>
          <w:szCs w:val="31"/>
        </w:rPr>
        <w:t xml:space="preserve"> 55</w:t>
      </w:r>
    </w:p>
    <w:p w:rsidR="004E653A" w:rsidRDefault="006E0403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4E653A" w:rsidRDefault="006E0403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4E653A" w:rsidRDefault="004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53A" w:rsidRDefault="006E0403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территории, ограниченной шоссе Некрасовским, улицей местного значения от шоссе Некрасовского до проезда Берегового 2-го, границей гаражного кооператива № 84.</w:t>
      </w:r>
    </w:p>
    <w:p w:rsidR="007178B4" w:rsidRDefault="006E0403" w:rsidP="007178B4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>Проект межевания территории, ограниченной шоссе Некрасовским, улицей местного значения от шоссе Некрасовского до проезда Берегового 2-го, границей гаражного кооператива № 84</w:t>
      </w:r>
      <w:r w:rsidR="007178B4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является приложением к постановлению Главы города Костромы от </w:t>
      </w:r>
      <w:r w:rsidR="007178B4">
        <w:rPr>
          <w:rFonts w:ascii="Times New Roman" w:hAnsi="Times New Roman" w:cs="Times New Roman"/>
          <w:sz w:val="26"/>
          <w:szCs w:val="24"/>
        </w:rPr>
        <w:t>15 июня</w:t>
      </w:r>
      <w:r>
        <w:rPr>
          <w:rFonts w:ascii="Times New Roman" w:hAnsi="Times New Roman" w:cs="Times New Roman"/>
          <w:sz w:val="26"/>
          <w:szCs w:val="24"/>
        </w:rPr>
        <w:t xml:space="preserve"> 2022 года № </w:t>
      </w:r>
      <w:r w:rsidR="007178B4">
        <w:rPr>
          <w:rFonts w:ascii="Times New Roman" w:hAnsi="Times New Roman" w:cs="Times New Roman"/>
          <w:sz w:val="26"/>
          <w:szCs w:val="24"/>
        </w:rPr>
        <w:t>55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7178B4" w:rsidRDefault="007178B4" w:rsidP="007178B4">
      <w:pPr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  <w:r w:rsidR="006E0403">
        <w:rPr>
          <w:rFonts w:ascii="Times New Roman" w:hAnsi="Times New Roman" w:cs="Times New Roman"/>
          <w:sz w:val="26"/>
          <w:szCs w:val="26"/>
          <w:highlight w:val="white"/>
        </w:rPr>
        <w:t>образование земельных участков по адресам: Костромская область, город Кострома, шоссе Некрасовское, 191б</w:t>
      </w:r>
      <w:r w:rsidR="006E0403">
        <w:rPr>
          <w:rFonts w:ascii="Times New Roman" w:hAnsi="Times New Roman" w:cs="Times New Roman"/>
          <w:sz w:val="26"/>
          <w:szCs w:val="26"/>
        </w:rPr>
        <w:t>, 189, 191а, 191, 187а.</w:t>
      </w:r>
    </w:p>
    <w:p w:rsidR="004E653A" w:rsidRDefault="006E0403" w:rsidP="007178B4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 w:rsidR="007178B4"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r>
        <w:rPr>
          <w:rFonts w:ascii="Times New Roman" w:hAnsi="Times New Roman" w:cs="Times New Roman"/>
          <w:sz w:val="26"/>
          <w:szCs w:val="24"/>
          <w:lang w:eastAsia="ru-RU"/>
        </w:rPr>
        <w:t>@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r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4E653A" w:rsidRDefault="006E0403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4 июля 2022 года.</w:t>
      </w:r>
    </w:p>
    <w:p w:rsidR="004E653A" w:rsidRDefault="006E0403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7" w:tooltip="http://www.gradkostroma.ru/" w:history="1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0" w:name="__DdeLink__249_755068147"/>
      <w:r w:rsidR="007178B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0"/>
      <w:r w:rsidR="007178B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27 июня по 4 июля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653A" w:rsidRDefault="006E0403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27 июня 2022 г.</w:t>
      </w:r>
    </w:p>
    <w:p w:rsidR="004E653A" w:rsidRDefault="006E0403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E653A" w:rsidRDefault="006E0403">
      <w:pPr>
        <w:widowControl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C7375E" w:rsidRDefault="00C7375E" w:rsidP="00C7375E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5A21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  данных   участников   общественных  обсуждений</w:t>
      </w:r>
      <w:r>
        <w:rPr>
          <w:rFonts w:ascii="Times New Roman" w:eastAsiaTheme="minorHAnsi" w:hAnsi="Times New Roman"/>
          <w:sz w:val="26"/>
          <w:szCs w:val="22"/>
          <w:lang w:eastAsia="en-US"/>
        </w:rPr>
        <w:t xml:space="preserve"> </w:t>
      </w:r>
      <w:r w:rsidRPr="003E5A21">
        <w:rPr>
          <w:rFonts w:ascii="Times New Roman" w:hAnsi="Times New Roman" w:cs="Times New Roman"/>
          <w:sz w:val="26"/>
          <w:szCs w:val="26"/>
          <w:lang w:eastAsia="ru-RU"/>
        </w:rPr>
        <w:t>осуществляется с  учетом   требований,   установленных Федеральным  законом</w:t>
      </w:r>
      <w:r>
        <w:rPr>
          <w:rFonts w:ascii="Times New Roman" w:eastAsiaTheme="minorHAnsi" w:hAnsi="Times New Roman"/>
          <w:sz w:val="26"/>
          <w:szCs w:val="22"/>
          <w:lang w:eastAsia="en-US"/>
        </w:rPr>
        <w:t xml:space="preserve"> </w:t>
      </w:r>
      <w:r w:rsidRPr="003E5A21">
        <w:rPr>
          <w:rFonts w:ascii="Times New Roman" w:hAnsi="Times New Roman" w:cs="Times New Roman"/>
          <w:sz w:val="26"/>
          <w:szCs w:val="26"/>
          <w:lang w:eastAsia="ru-RU"/>
        </w:rPr>
        <w:t>от 27 июля 2006 года N 152-ФЗ "О персональных данных".</w:t>
      </w:r>
    </w:p>
    <w:p w:rsidR="004E653A" w:rsidRDefault="006E0403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7178B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178B4" w:rsidRPr="007178B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78B4">
        <w:rPr>
          <w:rFonts w:ascii="Times New Roman" w:hAnsi="Times New Roman" w:cs="Times New Roman"/>
          <w:sz w:val="26"/>
          <w:szCs w:val="26"/>
          <w:lang w:eastAsia="ru-RU"/>
        </w:rPr>
        <w:t>с 27 июня по 4 июля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E653A" w:rsidRDefault="006E0403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4E653A" w:rsidRDefault="006E0403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7178B4">
        <w:rPr>
          <w:rFonts w:ascii="Times New Roman" w:hAnsi="Times New Roman" w:cs="Times New Roman"/>
          <w:sz w:val="26"/>
          <w:szCs w:val="26"/>
          <w:lang w:eastAsia="ru-RU"/>
        </w:rPr>
        <w:t xml:space="preserve">и в форме электронного документа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общественных обсуждений;</w:t>
      </w:r>
    </w:p>
    <w:p w:rsidR="004E653A" w:rsidRDefault="006E0403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653A" w:rsidRDefault="004E653A">
      <w:pPr>
        <w:widowControl/>
        <w:ind w:firstLine="709"/>
        <w:jc w:val="both"/>
      </w:pPr>
    </w:p>
    <w:sectPr w:rsidR="004E653A">
      <w:pgSz w:w="11906" w:h="16838"/>
      <w:pgMar w:top="1134" w:right="567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10" w:rsidRDefault="00845B10">
      <w:r>
        <w:separator/>
      </w:r>
    </w:p>
  </w:endnote>
  <w:endnote w:type="continuationSeparator" w:id="0">
    <w:p w:rsidR="00845B10" w:rsidRDefault="0084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10" w:rsidRDefault="00845B10">
      <w:r>
        <w:separator/>
      </w:r>
    </w:p>
  </w:footnote>
  <w:footnote w:type="continuationSeparator" w:id="0">
    <w:p w:rsidR="00845B10" w:rsidRDefault="0084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76D"/>
    <w:multiLevelType w:val="hybridMultilevel"/>
    <w:tmpl w:val="692890D4"/>
    <w:lvl w:ilvl="0" w:tplc="A2BECB1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36C8EAC6">
      <w:start w:val="1"/>
      <w:numFmt w:val="lowerLetter"/>
      <w:lvlText w:val="%2."/>
      <w:lvlJc w:val="left"/>
      <w:pPr>
        <w:ind w:left="1590" w:hanging="360"/>
      </w:pPr>
    </w:lvl>
    <w:lvl w:ilvl="2" w:tplc="57361880">
      <w:start w:val="1"/>
      <w:numFmt w:val="lowerRoman"/>
      <w:lvlText w:val="%3."/>
      <w:lvlJc w:val="right"/>
      <w:pPr>
        <w:ind w:left="2310" w:hanging="180"/>
      </w:pPr>
    </w:lvl>
    <w:lvl w:ilvl="3" w:tplc="2B20CEA8">
      <w:start w:val="1"/>
      <w:numFmt w:val="decimal"/>
      <w:lvlText w:val="%4."/>
      <w:lvlJc w:val="left"/>
      <w:pPr>
        <w:ind w:left="3030" w:hanging="360"/>
      </w:pPr>
    </w:lvl>
    <w:lvl w:ilvl="4" w:tplc="8BEEA298">
      <w:start w:val="1"/>
      <w:numFmt w:val="lowerLetter"/>
      <w:lvlText w:val="%5."/>
      <w:lvlJc w:val="left"/>
      <w:pPr>
        <w:ind w:left="3750" w:hanging="360"/>
      </w:pPr>
    </w:lvl>
    <w:lvl w:ilvl="5" w:tplc="1AF23CB2">
      <w:start w:val="1"/>
      <w:numFmt w:val="lowerRoman"/>
      <w:lvlText w:val="%6."/>
      <w:lvlJc w:val="right"/>
      <w:pPr>
        <w:ind w:left="4470" w:hanging="180"/>
      </w:pPr>
    </w:lvl>
    <w:lvl w:ilvl="6" w:tplc="0B64786E">
      <w:start w:val="1"/>
      <w:numFmt w:val="decimal"/>
      <w:lvlText w:val="%7."/>
      <w:lvlJc w:val="left"/>
      <w:pPr>
        <w:ind w:left="5190" w:hanging="360"/>
      </w:pPr>
    </w:lvl>
    <w:lvl w:ilvl="7" w:tplc="9604C522">
      <w:start w:val="1"/>
      <w:numFmt w:val="lowerLetter"/>
      <w:lvlText w:val="%8."/>
      <w:lvlJc w:val="left"/>
      <w:pPr>
        <w:ind w:left="5910" w:hanging="360"/>
      </w:pPr>
    </w:lvl>
    <w:lvl w:ilvl="8" w:tplc="262477A0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43B7FC6"/>
    <w:multiLevelType w:val="hybridMultilevel"/>
    <w:tmpl w:val="2D0481B6"/>
    <w:lvl w:ilvl="0" w:tplc="882ECF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83B0656A">
      <w:start w:val="1"/>
      <w:numFmt w:val="lowerLetter"/>
      <w:lvlText w:val="%2."/>
      <w:lvlJc w:val="left"/>
      <w:pPr>
        <w:ind w:left="1590" w:hanging="360"/>
      </w:pPr>
    </w:lvl>
    <w:lvl w:ilvl="2" w:tplc="0B26023E">
      <w:start w:val="1"/>
      <w:numFmt w:val="lowerRoman"/>
      <w:lvlText w:val="%3."/>
      <w:lvlJc w:val="right"/>
      <w:pPr>
        <w:ind w:left="2310" w:hanging="180"/>
      </w:pPr>
    </w:lvl>
    <w:lvl w:ilvl="3" w:tplc="4DAADCC8">
      <w:start w:val="1"/>
      <w:numFmt w:val="decimal"/>
      <w:lvlText w:val="%4."/>
      <w:lvlJc w:val="left"/>
      <w:pPr>
        <w:ind w:left="3030" w:hanging="360"/>
      </w:pPr>
    </w:lvl>
    <w:lvl w:ilvl="4" w:tplc="93222760">
      <w:start w:val="1"/>
      <w:numFmt w:val="lowerLetter"/>
      <w:lvlText w:val="%5."/>
      <w:lvlJc w:val="left"/>
      <w:pPr>
        <w:ind w:left="3750" w:hanging="360"/>
      </w:pPr>
    </w:lvl>
    <w:lvl w:ilvl="5" w:tplc="DEF8694E">
      <w:start w:val="1"/>
      <w:numFmt w:val="lowerRoman"/>
      <w:lvlText w:val="%6."/>
      <w:lvlJc w:val="right"/>
      <w:pPr>
        <w:ind w:left="4470" w:hanging="180"/>
      </w:pPr>
    </w:lvl>
    <w:lvl w:ilvl="6" w:tplc="2D8A5992">
      <w:start w:val="1"/>
      <w:numFmt w:val="decimal"/>
      <w:lvlText w:val="%7."/>
      <w:lvlJc w:val="left"/>
      <w:pPr>
        <w:ind w:left="5190" w:hanging="360"/>
      </w:pPr>
    </w:lvl>
    <w:lvl w:ilvl="7" w:tplc="B94C33C0">
      <w:start w:val="1"/>
      <w:numFmt w:val="lowerLetter"/>
      <w:lvlText w:val="%8."/>
      <w:lvlJc w:val="left"/>
      <w:pPr>
        <w:ind w:left="5910" w:hanging="360"/>
      </w:pPr>
    </w:lvl>
    <w:lvl w:ilvl="8" w:tplc="DBD8A518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682648AB"/>
    <w:multiLevelType w:val="hybridMultilevel"/>
    <w:tmpl w:val="FC8E9CB4"/>
    <w:lvl w:ilvl="0" w:tplc="1E8E72F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7C927D88">
      <w:start w:val="1"/>
      <w:numFmt w:val="lowerLetter"/>
      <w:lvlText w:val="%2."/>
      <w:lvlJc w:val="left"/>
      <w:pPr>
        <w:ind w:left="1590" w:hanging="360"/>
      </w:pPr>
    </w:lvl>
    <w:lvl w:ilvl="2" w:tplc="6C3EF9E0">
      <w:start w:val="1"/>
      <w:numFmt w:val="lowerRoman"/>
      <w:lvlText w:val="%3."/>
      <w:lvlJc w:val="right"/>
      <w:pPr>
        <w:ind w:left="2310" w:hanging="180"/>
      </w:pPr>
    </w:lvl>
    <w:lvl w:ilvl="3" w:tplc="9D1A5EEC">
      <w:start w:val="1"/>
      <w:numFmt w:val="decimal"/>
      <w:lvlText w:val="%4."/>
      <w:lvlJc w:val="left"/>
      <w:pPr>
        <w:ind w:left="3030" w:hanging="360"/>
      </w:pPr>
    </w:lvl>
    <w:lvl w:ilvl="4" w:tplc="DB943D08">
      <w:start w:val="1"/>
      <w:numFmt w:val="lowerLetter"/>
      <w:lvlText w:val="%5."/>
      <w:lvlJc w:val="left"/>
      <w:pPr>
        <w:ind w:left="3750" w:hanging="360"/>
      </w:pPr>
    </w:lvl>
    <w:lvl w:ilvl="5" w:tplc="CB3655CE">
      <w:start w:val="1"/>
      <w:numFmt w:val="lowerRoman"/>
      <w:lvlText w:val="%6."/>
      <w:lvlJc w:val="right"/>
      <w:pPr>
        <w:ind w:left="4470" w:hanging="180"/>
      </w:pPr>
    </w:lvl>
    <w:lvl w:ilvl="6" w:tplc="54603DC0">
      <w:start w:val="1"/>
      <w:numFmt w:val="decimal"/>
      <w:lvlText w:val="%7."/>
      <w:lvlJc w:val="left"/>
      <w:pPr>
        <w:ind w:left="5190" w:hanging="360"/>
      </w:pPr>
    </w:lvl>
    <w:lvl w:ilvl="7" w:tplc="61C670E2">
      <w:start w:val="1"/>
      <w:numFmt w:val="lowerLetter"/>
      <w:lvlText w:val="%8."/>
      <w:lvlJc w:val="left"/>
      <w:pPr>
        <w:ind w:left="5910" w:hanging="360"/>
      </w:pPr>
    </w:lvl>
    <w:lvl w:ilvl="8" w:tplc="0DDAD9D2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9AC2943"/>
    <w:multiLevelType w:val="hybridMultilevel"/>
    <w:tmpl w:val="2E8C1B80"/>
    <w:lvl w:ilvl="0" w:tplc="57EA2D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57C0CB22">
      <w:start w:val="1"/>
      <w:numFmt w:val="lowerLetter"/>
      <w:lvlText w:val="%2."/>
      <w:lvlJc w:val="left"/>
      <w:pPr>
        <w:ind w:left="1590" w:hanging="360"/>
      </w:pPr>
    </w:lvl>
    <w:lvl w:ilvl="2" w:tplc="73840E6A">
      <w:start w:val="1"/>
      <w:numFmt w:val="lowerRoman"/>
      <w:lvlText w:val="%3."/>
      <w:lvlJc w:val="right"/>
      <w:pPr>
        <w:ind w:left="2310" w:hanging="180"/>
      </w:pPr>
    </w:lvl>
    <w:lvl w:ilvl="3" w:tplc="3CC8437C">
      <w:start w:val="1"/>
      <w:numFmt w:val="decimal"/>
      <w:lvlText w:val="%4."/>
      <w:lvlJc w:val="left"/>
      <w:pPr>
        <w:ind w:left="3030" w:hanging="360"/>
      </w:pPr>
    </w:lvl>
    <w:lvl w:ilvl="4" w:tplc="408CC84E">
      <w:start w:val="1"/>
      <w:numFmt w:val="lowerLetter"/>
      <w:lvlText w:val="%5."/>
      <w:lvlJc w:val="left"/>
      <w:pPr>
        <w:ind w:left="3750" w:hanging="360"/>
      </w:pPr>
    </w:lvl>
    <w:lvl w:ilvl="5" w:tplc="D568AA98">
      <w:start w:val="1"/>
      <w:numFmt w:val="lowerRoman"/>
      <w:lvlText w:val="%6."/>
      <w:lvlJc w:val="right"/>
      <w:pPr>
        <w:ind w:left="4470" w:hanging="180"/>
      </w:pPr>
    </w:lvl>
    <w:lvl w:ilvl="6" w:tplc="F66E7A1E">
      <w:start w:val="1"/>
      <w:numFmt w:val="decimal"/>
      <w:lvlText w:val="%7."/>
      <w:lvlJc w:val="left"/>
      <w:pPr>
        <w:ind w:left="5190" w:hanging="360"/>
      </w:pPr>
    </w:lvl>
    <w:lvl w:ilvl="7" w:tplc="3B4079D2">
      <w:start w:val="1"/>
      <w:numFmt w:val="lowerLetter"/>
      <w:lvlText w:val="%8."/>
      <w:lvlJc w:val="left"/>
      <w:pPr>
        <w:ind w:left="5910" w:hanging="360"/>
      </w:pPr>
    </w:lvl>
    <w:lvl w:ilvl="8" w:tplc="F1E467F6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3A"/>
    <w:rsid w:val="004E653A"/>
    <w:rsid w:val="006E0403"/>
    <w:rsid w:val="007178B4"/>
    <w:rsid w:val="00845B10"/>
    <w:rsid w:val="00C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32C4A-2F87-44BE-8D8B-E8A6B4D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/>
      <w:sz w:val="18"/>
      <w:szCs w:val="18"/>
      <w:lang w:eastAsia="ar-SA" w:bidi="ar-SA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1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5"/>
    <w:uiPriority w:val="11"/>
    <w:rPr>
      <w:sz w:val="24"/>
      <w:szCs w:val="24"/>
    </w:rPr>
  </w:style>
  <w:style w:type="character" w:customStyle="1" w:styleId="210">
    <w:name w:val="Цитата 2 Знак1"/>
    <w:link w:val="20"/>
    <w:uiPriority w:val="29"/>
    <w:rPr>
      <w:i/>
    </w:rPr>
  </w:style>
  <w:style w:type="character" w:customStyle="1" w:styleId="12">
    <w:name w:val="Выделенная цитата Знак1"/>
    <w:link w:val="a6"/>
    <w:uiPriority w:val="30"/>
    <w:rPr>
      <w:i/>
    </w:rPr>
  </w:style>
  <w:style w:type="character" w:customStyle="1" w:styleId="13">
    <w:name w:val="Нижний колонтитул Знак1"/>
    <w:link w:val="a7"/>
    <w:uiPriority w:val="99"/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table of figures"/>
    <w:basedOn w:val="a"/>
    <w:next w:val="a"/>
    <w:uiPriority w:val="99"/>
    <w:unhideWhenUsed/>
  </w:style>
  <w:style w:type="character" w:customStyle="1" w:styleId="af0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1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2">
    <w:name w:val="Символ нумерации"/>
    <w:qFormat/>
  </w:style>
  <w:style w:type="character" w:customStyle="1" w:styleId="af3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f4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6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2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2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2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5">
    <w:name w:val="Символ сноски"/>
    <w:qFormat/>
    <w:rPr>
      <w:vertAlign w:val="superscript"/>
    </w:rPr>
  </w:style>
  <w:style w:type="character" w:customStyle="1" w:styleId="af6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f7">
    <w:name w:val="Выделенная цитата Знак"/>
    <w:qFormat/>
    <w:rPr>
      <w:i/>
    </w:rPr>
  </w:style>
  <w:style w:type="character" w:customStyle="1" w:styleId="24">
    <w:name w:val="Цитата 2 Знак"/>
    <w:qFormat/>
    <w:rPr>
      <w:i/>
    </w:rPr>
  </w:style>
  <w:style w:type="character" w:customStyle="1" w:styleId="af8">
    <w:name w:val="Подзаголовок Знак"/>
    <w:basedOn w:val="a0"/>
    <w:qFormat/>
    <w:rPr>
      <w:sz w:val="24"/>
      <w:szCs w:val="24"/>
    </w:rPr>
  </w:style>
  <w:style w:type="character" w:customStyle="1" w:styleId="af9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2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2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2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3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3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3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5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7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4">
    <w:name w:val="Title"/>
    <w:basedOn w:val="a"/>
    <w:next w:val="afa"/>
    <w:link w:val="a3"/>
    <w:qFormat/>
    <w:pPr>
      <w:spacing w:before="300" w:after="200"/>
      <w:contextualSpacing/>
    </w:pPr>
    <w:rPr>
      <w:sz w:val="48"/>
      <w:szCs w:val="4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f0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Решение"/>
    <w:basedOn w:val="aff2"/>
    <w:qFormat/>
    <w:pPr>
      <w:ind w:firstLine="709"/>
    </w:pPr>
    <w:rPr>
      <w:szCs w:val="26"/>
    </w:rPr>
  </w:style>
  <w:style w:type="paragraph" w:customStyle="1" w:styleId="aff3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f4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5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f6">
    <w:name w:val="Содержимое врезки"/>
    <w:basedOn w:val="afa"/>
    <w:qFormat/>
  </w:style>
  <w:style w:type="paragraph" w:customStyle="1" w:styleId="ConsPlusTitle">
    <w:name w:val="ConsPlusTitle"/>
    <w:qFormat/>
    <w:pPr>
      <w:widowControl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f7">
    <w:name w:val="Заголовок постановления"/>
    <w:basedOn w:val="a"/>
    <w:next w:val="aff2"/>
    <w:qFormat/>
    <w:pPr>
      <w:widowControl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2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af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link w:val="13"/>
  </w:style>
  <w:style w:type="paragraph" w:styleId="affb">
    <w:name w:val="header"/>
    <w:basedOn w:val="a"/>
  </w:style>
  <w:style w:type="paragraph" w:customStyle="1" w:styleId="19">
    <w:name w:val="Указатель1"/>
    <w:basedOn w:val="a"/>
    <w:qFormat/>
    <w:pPr>
      <w:suppressLineNumbers/>
    </w:pPr>
    <w:rPr>
      <w:rFonts w:cs="Tahoma"/>
    </w:rPr>
  </w:style>
  <w:style w:type="paragraph" w:customStyle="1" w:styleId="1a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4">
    <w:name w:val="Указатель3"/>
    <w:basedOn w:val="a"/>
    <w:qFormat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4">
    <w:name w:val="Указатель4"/>
    <w:basedOn w:val="a"/>
    <w:qFormat/>
    <w:pPr>
      <w:suppressLineNumbers/>
    </w:pPr>
    <w:rPr>
      <w:rFonts w:cs="Tahoma"/>
    </w:rPr>
  </w:style>
  <w:style w:type="paragraph" w:customStyle="1" w:styleId="45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4">
    <w:name w:val="Указатель5"/>
    <w:basedOn w:val="a"/>
    <w:qFormat/>
    <w:pPr>
      <w:suppressLineNumbers/>
    </w:pPr>
    <w:rPr>
      <w:rFonts w:cs="Tahoma"/>
    </w:rPr>
  </w:style>
  <w:style w:type="paragraph" w:customStyle="1" w:styleId="55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paragraph" w:styleId="affc">
    <w:name w:val="TOC Heading"/>
    <w:qFormat/>
    <w:pPr>
      <w:spacing w:after="200" w:line="276" w:lineRule="auto"/>
    </w:pPr>
    <w:rPr>
      <w:rFonts w:ascii="Calibri" w:eastAsia="Calibri" w:hAnsi="Calibri" w:cs="Calibri"/>
      <w:sz w:val="18"/>
      <w:szCs w:val="22"/>
      <w:lang w:eastAsia="en-US" w:bidi="ar-SA"/>
    </w:rPr>
  </w:style>
  <w:style w:type="paragraph" w:styleId="92">
    <w:name w:val="toc 9"/>
    <w:basedOn w:val="a"/>
    <w:next w:val="a"/>
    <w:pPr>
      <w:spacing w:after="57"/>
      <w:ind w:left="2268"/>
    </w:pPr>
  </w:style>
  <w:style w:type="paragraph" w:styleId="84">
    <w:name w:val="toc 8"/>
    <w:basedOn w:val="a"/>
    <w:next w:val="a"/>
    <w:pPr>
      <w:spacing w:after="57"/>
      <w:ind w:left="1984"/>
    </w:pPr>
  </w:style>
  <w:style w:type="paragraph" w:styleId="75">
    <w:name w:val="toc 7"/>
    <w:basedOn w:val="a"/>
    <w:next w:val="a"/>
    <w:pPr>
      <w:spacing w:after="57"/>
      <w:ind w:left="1701"/>
    </w:pPr>
  </w:style>
  <w:style w:type="paragraph" w:styleId="65">
    <w:name w:val="toc 6"/>
    <w:basedOn w:val="a"/>
    <w:next w:val="a"/>
    <w:pPr>
      <w:spacing w:after="57"/>
      <w:ind w:left="1417"/>
    </w:pPr>
  </w:style>
  <w:style w:type="paragraph" w:styleId="56">
    <w:name w:val="toc 5"/>
    <w:basedOn w:val="a"/>
    <w:next w:val="a"/>
    <w:pPr>
      <w:spacing w:after="57"/>
      <w:ind w:left="1134"/>
    </w:pPr>
  </w:style>
  <w:style w:type="paragraph" w:styleId="46">
    <w:name w:val="toc 4"/>
    <w:basedOn w:val="a"/>
    <w:next w:val="a"/>
    <w:pPr>
      <w:spacing w:after="57"/>
      <w:ind w:left="850"/>
    </w:pPr>
  </w:style>
  <w:style w:type="paragraph" w:styleId="36">
    <w:name w:val="toc 3"/>
    <w:basedOn w:val="a"/>
    <w:next w:val="a"/>
    <w:pPr>
      <w:spacing w:after="57"/>
      <w:ind w:left="567"/>
    </w:pPr>
  </w:style>
  <w:style w:type="paragraph" w:styleId="28">
    <w:name w:val="toc 2"/>
    <w:basedOn w:val="a"/>
    <w:next w:val="a"/>
    <w:pPr>
      <w:spacing w:after="57"/>
      <w:ind w:left="283"/>
    </w:pPr>
  </w:style>
  <w:style w:type="paragraph" w:styleId="1b">
    <w:name w:val="toc 1"/>
    <w:basedOn w:val="a"/>
    <w:next w:val="a"/>
    <w:pPr>
      <w:spacing w:after="57"/>
    </w:pPr>
  </w:style>
  <w:style w:type="paragraph" w:styleId="aa">
    <w:name w:val="footnote text"/>
    <w:basedOn w:val="a"/>
    <w:link w:val="15"/>
    <w:pPr>
      <w:spacing w:after="40"/>
    </w:pPr>
  </w:style>
  <w:style w:type="paragraph" w:styleId="a6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0">
    <w:name w:val="Quote"/>
    <w:basedOn w:val="a"/>
    <w:next w:val="a"/>
    <w:link w:val="210"/>
    <w:qFormat/>
    <w:pPr>
      <w:ind w:left="720" w:right="720"/>
    </w:pPr>
    <w:rPr>
      <w:i/>
    </w:rPr>
  </w:style>
  <w:style w:type="paragraph" w:styleId="a5">
    <w:name w:val="Subtitle"/>
    <w:basedOn w:val="a"/>
    <w:next w:val="a"/>
    <w:link w:val="10"/>
    <w:qFormat/>
    <w:pPr>
      <w:spacing w:before="200" w:after="200"/>
    </w:pPr>
    <w:rPr>
      <w:sz w:val="24"/>
      <w:szCs w:val="24"/>
    </w:rPr>
  </w:style>
  <w:style w:type="paragraph" w:styleId="affd">
    <w:name w:val="No Spacing"/>
    <w:qFormat/>
    <w:rPr>
      <w:rFonts w:ascii="Calibri" w:eastAsia="Calibri" w:hAnsi="Calibri" w:cs="Calibri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kostro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3996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77</cp:revision>
  <dcterms:created xsi:type="dcterms:W3CDTF">2021-10-29T14:45:00Z</dcterms:created>
  <dcterms:modified xsi:type="dcterms:W3CDTF">2022-06-14T08:33:00Z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