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уведомляет  о</w:t>
      </w:r>
      <w:r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регулирующего    воздействия   проекта   муниципального   правового   акта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проекта постановления Администрации города Костромы «Об утверждении изменений в документацию по планировке территории,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ограниченной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улицами Красноармейской, Полянской, Ново-Полянской, Горького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</w:t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(вид акта и его наименование)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Разработанного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архитектуры и градостроительства Администрации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города Костромы_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субъекта правотворческой инициативы)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 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Костромы.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26 февраля по 1 марта 2024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Мнения,  замечания</w:t>
      </w:r>
      <w:r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опросного листа: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MukhinaKE</w:t>
      </w:r>
      <w:r>
        <w:rPr>
          <w:rFonts w:ascii="Times New Roman" w:hAnsi="Times New Roman" w:cs="Times New Roman"/>
          <w:sz w:val="26"/>
          <w:szCs w:val="26"/>
        </w:rPr>
        <w:t xml:space="preserve">@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gradkostroma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(адрес электронной почты)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на бумажном носителе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г. Кострома, площадь Конституции, д. 2,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 406</w:t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(адрес разработчика)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Мухина Кристина Евгеньевна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(Ф.И.О. ответственного лица)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42 70 72;</w:t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с 9.00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 xml:space="preserve">18.00</w:t>
      </w:r>
      <w:r>
        <w:rPr>
          <w:rFonts w:ascii="Times New Roman" w:hAnsi="Times New Roman" w:cs="Times New Roman"/>
          <w:sz w:val="26"/>
          <w:szCs w:val="26"/>
        </w:rPr>
        <w:t xml:space="preserve"> по рабочим дням.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Проект муниципального правового акта.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 xml:space="preserve">Пояснительная  записка</w:t>
      </w:r>
      <w:r>
        <w:rPr>
          <w:rFonts w:ascii="Times New Roman" w:hAnsi="Times New Roman" w:cs="Times New Roman"/>
          <w:sz w:val="26"/>
          <w:szCs w:val="26"/>
        </w:rPr>
        <w:t xml:space="preserve">  к  проекту муниципального правового акта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дополнительная информация.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Опросный лист для проведения публичных консультаций.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Сводный отчет о проведении оценки регулирующего воздействия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basedOn w:val="832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basedOn w:val="832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32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basedOn w:val="832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32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32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32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32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32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2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2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2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Balloon Text"/>
    <w:basedOn w:val="831"/>
    <w:link w:val="83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6" w:customStyle="1">
    <w:name w:val="Текст выноски Знак"/>
    <w:basedOn w:val="832"/>
    <w:link w:val="83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revision>4</cp:revision>
  <dcterms:created xsi:type="dcterms:W3CDTF">2021-08-26T12:13:00Z</dcterms:created>
  <dcterms:modified xsi:type="dcterms:W3CDTF">2024-02-26T07:19:40Z</dcterms:modified>
</cp:coreProperties>
</file>